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EMŐKE SZILVIA DÉLCZEGI</w:t>
            </w:r>
          </w:p>
          <w:p w:rsidR="00C275A3" w:rsidRDefault="00A96AEC" w:rsidP="00C275A3">
            <w:pPr>
              <w:pStyle w:val="Hallgatokepzes"/>
            </w:pPr>
            <w:r>
              <w:t>Technical Management</w:t>
            </w:r>
            <w:r>
              <w:br/>
            </w:r>
            <w:r w:rsidR="00E77B23">
              <w:t>BSc, 6. semester</w:t>
            </w:r>
          </w:p>
          <w:p w:rsidR="00C265CE" w:rsidRPr="009E5FF1" w:rsidRDefault="00E77B23" w:rsidP="00BA6BAF">
            <w:pPr>
              <w:pStyle w:val="Hallgatointezmeny-kar"/>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Dr.Jolán Velencei</w:t>
            </w:r>
          </w:p>
          <w:p w:rsidR="00DB4822" w:rsidRDefault="00DB4822" w:rsidP="00BA6BAF">
            <w:pPr>
              <w:pStyle w:val="Konzulensektitulus"/>
            </w:pPr>
            <w:r w:rsidRPr="00DB4822">
              <w:t>associate 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a professional college’s internal network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network;connection;organization</w:t>
      </w:r>
      <w:r>
        <w:t xml:space="preserve"/>
      </w:r>
    </w:p>
    <w:p>
      <w:pPr>
        <w:widowControl w:val="on"/>
        <w:pBdr/>
        <w:spacing w:before="240" w:after="240" w:line="240" w:lineRule="auto"/>
        <w:ind w:left="0" w:right="0"/>
        <w:jc w:val="left"/>
      </w:pPr>
      <w:r>
        <w:rPr>
          <w:color w:val="000000"/>
          <w:sz w:val="24"/>
          <w:szCs w:val="24"/>
        </w:rPr>
        <w:t xml:space="preserve">The main part of my work is to map an organization’s real connections, and show an exposure for the internal conformation.That’s why I examine one professional college’s inner formal and informal professional connections</w:t>
      </w:r>
      <w:r>
        <w:rPr>
          <w:color w:val="000000"/>
          <w:sz w:val="24"/>
          <w:szCs w:val="24"/>
        </w:rPr>
        <w:br/>
        <w:t xml:space="preserve">The organization’s knowledge is mainly tacit (inpilied knowledge), and it’s consequence the socialization importance, because that’s the only way, the members can give college’s knowledge to each other. Therefore a strong connection network is an essential component.</w:t>
      </w:r>
      <w:r>
        <w:rPr>
          <w:color w:val="000000"/>
          <w:sz w:val="24"/>
          <w:szCs w:val="24"/>
        </w:rPr>
        <w:br/>
        <w:t xml:space="preserve">In this work I’ll show my research’s necessary definitions from Euler’s graph theory, to Albert-László Barabási’s komplex network approach. Long the way, when network science became an independent discipline.</w:t>
      </w:r>
      <w:r>
        <w:rPr>
          <w:color w:val="000000"/>
          <w:sz w:val="24"/>
          <w:szCs w:val="24"/>
        </w:rPr>
        <w:br/>
        <w:t xml:space="preserve">My goal is to analyze a professional college, like an irrespective organization’s internal connetion’s network and explore the connections between the informal netwroks.I’ll show you how the proffessional college works and shortly represent it’s profile.I choose from the research network’s extensive toolbar like sociomatrix analysys, metrics like mutiplex degree, stregth of connections, the „prestige” and „availability” of the dots.</w:t>
      </w:r>
      <w:r>
        <w:rPr>
          <w:color w:val="000000"/>
          <w:sz w:val="24"/>
          <w:szCs w:val="24"/>
        </w:rPr>
        <w:br/>
        <w:t xml:space="preserve">I used anonymus filling online questionnaire, focusing for the organization’s hierarchy, and analyzing the informal and professional relations.My research shows the stregth and weak points of the network. It reveals the connections both the individual and the committees relationships as well.In results I find the weakness of knowledge-flows, and which part is need to improve for the better performance.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473192">
    <w:multiLevelType w:val="hybridMultilevel"/>
    <w:lvl w:ilvl="0" w:tplc="86953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473192">
    <w:abstractNumId w:val="634731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06285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