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LIKAI</w:t>
            </w:r>
          </w:p>
          <w:p w:rsidR="00C275A3" w:rsidRDefault="00A96AEC" w:rsidP="00C275A3">
            <w:pPr>
              <w:pStyle w:val="Hallgatokepzes"/>
            </w:pPr>
            <w:r>
              <w:t>Library and Information Science</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Tóvári CSC</w:t>
            </w:r>
          </w:p>
          <w:p w:rsidR="00DB4822" w:rsidRDefault="00DB4822" w:rsidP="00E11062">
            <w:pPr>
              <w:pStyle w:val="Konzulensek"/>
            </w:pPr>
            <w:r w:rsidRPr="00DB4822">
              <w:t>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Mátra Rail history and bibliography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Mátra Rail history and bibliography title competition work require demonstrate Mátra Rail history from the opening to nowadays with the centre function in Gyöngyös. The railway history significant turning-point compose break down in period of the more than hundred years history. Not single main line, later the branch off shunt-lines, but arise from shunt-lines meet build the Mátra Rail transport network. The turning-point respect the 1920 railway network uniting in the first time, the 1961 conversion to pioneer railway in the second time, the 1987 children's railway period end in third time. Respect over the records and picture sources in the used literature given are significant function the electronic source. The research in the archives results distinct list of sources details. The competition work first capture give be place the analysis of Mátra Rail bibliography, which source criticism and simultaneously proposal the railway preservation, as cultural inheritance. Track the records, picture and electronic source down, explore and preservation over the digitalization of the railway lines importance appeal the regard. The goal from the cab ride produce video recording the railroad from the starting point to the furthest point recorded; hereby happen the two-dimensional digitalization of the railway lines. The digitalization in three-dimensional possible continue display the railway line in a virtual space.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31496">
    <w:multiLevelType w:val="hybridMultilevel"/>
    <w:lvl w:ilvl="0" w:tplc="78847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31496">
    <w:abstractNumId w:val="666314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193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