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MS. MARIA SZABO</w:t>
            </w:r>
          </w:p>
          <w:p w:rsidR="00C275A3" w:rsidRDefault="00A96AEC" w:rsidP="00C275A3">
            <w:pPr>
              <w:pStyle w:val="Hallgatokepzes"/>
            </w:pPr>
            <w:r>
              <w:t>Library and Information Science</w:t>
            </w:r>
            <w:r>
              <w:br/>
            </w:r>
            <w:r w:rsidR="00E77B23">
              <w:t>BA, 6. semester</w:t>
            </w:r>
          </w:p>
          <w:p w:rsidR="00C265CE" w:rsidRPr="009E5FF1" w:rsidRDefault="00E77B23" w:rsidP="009763E0">
            <w:pPr>
              <w:pStyle w:val="Hallgatointezmeny-kar"/>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Mr. Attila Verók, PhD</w:t>
            </w:r>
          </w:p>
          <w:p w:rsidR="00DB4822" w:rsidRDefault="00DB4822" w:rsidP="009763E0">
            <w:pPr>
              <w:pStyle w:val="Konzulensektitulus"/>
            </w:pPr>
            <w:r w:rsidRPr="00DB4822">
              <w:t>college 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Informetria and the implications of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deals with the birth and formation of the science of infometrics.</w:t>
      </w:r>
    </w:p>
    <w:p>
      <w:pPr>
        <w:widowControl w:val="on"/>
        <w:pBdr/>
        <w:spacing w:before="240" w:after="240" w:line="240" w:lineRule="auto"/>
        <w:ind w:left="0" w:right="0"/>
        <w:jc w:val="left"/>
      </w:pPr>
      <w:r>
        <w:rPr>
          <w:color w:val="000000"/>
          <w:sz w:val="24"/>
          <w:szCs w:val="24"/>
        </w:rPr>
        <w:t xml:space="preserve">It overviews the development of scientific publications through history, and the use of their relevant index-numbers and indicators.</w:t>
      </w:r>
    </w:p>
    <w:p>
      <w:pPr>
        <w:widowControl w:val="on"/>
        <w:pBdr/>
        <w:spacing w:before="240" w:after="240" w:line="240" w:lineRule="auto"/>
        <w:ind w:left="0" w:right="0"/>
        <w:jc w:val="left"/>
      </w:pPr>
      <w:r>
        <w:rPr>
          <w:color w:val="000000"/>
          <w:sz w:val="24"/>
          <w:szCs w:val="24"/>
        </w:rPr>
        <w:t xml:space="preserve">Then the most disputed or improper applications of these indexing processes and, as consequence, the highly prevalent recent measuring methods are delineated.</w:t>
      </w:r>
    </w:p>
    <w:p>
      <w:pPr>
        <w:widowControl w:val="on"/>
        <w:pBdr/>
        <w:spacing w:before="240" w:after="240" w:line="240" w:lineRule="auto"/>
        <w:ind w:left="0" w:right="0"/>
        <w:jc w:val="left"/>
      </w:pPr>
      <w:r>
        <w:rPr>
          <w:color w:val="000000"/>
          <w:sz w:val="24"/>
          <w:szCs w:val="24"/>
        </w:rPr>
        <w:t xml:space="preserve">Next the thesis reviews the principally significant Hungarian respects in forging the science of infometrics, naming our leading scientists and touching upon the objectives of the Archive of Scientific Works of Hungary as the database recording the highest volume of scientific activity in our country.</w:t>
      </w:r>
    </w:p>
    <w:p>
      <w:pPr>
        <w:widowControl w:val="on"/>
        <w:pBdr/>
        <w:spacing w:before="240" w:after="240" w:line="240" w:lineRule="auto"/>
        <w:ind w:left="0" w:right="0"/>
        <w:jc w:val="left"/>
      </w:pPr>
      <w:r>
        <w:rPr>
          <w:color w:val="000000"/>
          <w:sz w:val="24"/>
          <w:szCs w:val="24"/>
        </w:rPr>
        <w:t xml:space="preserve">As conclusion some of the most recent trends are described, demonstrating the impredictability of the future of this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18771">
    <w:multiLevelType w:val="hybridMultilevel"/>
    <w:lvl w:ilvl="0" w:tplc="38012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18771">
    <w:abstractNumId w:val="42818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458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