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BALOGH, SÁNDOR</w:t>
            </w:r>
          </w:p>
          <w:p w:rsidR="00C275A3" w:rsidRDefault="00A96AEC" w:rsidP="00C275A3">
            <w:pPr>
              <w:pStyle w:val="Hallgatokepzes"/>
            </w:pPr>
            <w:r>
              <w:t>Cultural Heritage Studies</w:t>
            </w:r>
            <w:r>
              <w:br/>
            </w:r>
            <w:r w:rsidR="00E77B23">
              <w:t>MA, 4.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Verók, Attila</w:t>
            </w:r>
          </w:p>
          <w:p w:rsidR="00DB4822" w:rsidRDefault="00DB4822" w:rsidP="00E11062">
            <w:pPr>
              <w:pStyle w:val="Konzulensek"/>
            </w:pPr>
            <w:r w:rsidRPr="00DB4822">
              <w:t>associate professor, EKF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Closed in Albums Photo albums from visiting cards to memory cards Albumba zárva Fényképalbumok a vizitkártyától a memóriakártyákig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considerable part of our recent past is preserved in photo albums. They can be found in almost every family and collection, and despite the typical pictures there are no two identical ones. They reflect perfectly the taste of the era, the individual values, everything that the owners would like to preserve and show about themselves, their environment.</w:t>
      </w:r>
      <w:r>
        <w:rPr>
          <w:color w:val="000000"/>
          <w:sz w:val="24"/>
          <w:szCs w:val="24"/>
        </w:rPr>
        <w:br/>
        <w:t xml:space="preserve">The photo album is not just a practical means of storage; it usually embraces a single content. It gives the photos dimension, body, and space. They used to have a fixed place in every bourgeois drawing room, today the photos are stored by digital data. Their preservation is accidental despite the huge number of exposures.</w:t>
      </w:r>
      <w:r>
        <w:rPr>
          <w:color w:val="000000"/>
          <w:sz w:val="24"/>
          <w:szCs w:val="24"/>
        </w:rPr>
        <w:br/>
        <w:t xml:space="preserve">My thesis deals with the history of the photo album. It tells about its origin, its first forms of appearance and the habits regarding its usage, such as representation, collection, and the compilation of family albums. It follows the changes of its role up to the present days. The albums are classified according to types, topics and the style of appearance. This work handles the varied application of materials and the different structure of binding. It also gives special attention to unique specimens, masterpieces, and albums of high artistic standards.</w:t>
      </w:r>
      <w:r>
        <w:rPr>
          <w:color w:val="000000"/>
          <w:sz w:val="24"/>
          <w:szCs w:val="24"/>
        </w:rPr>
        <w:br/>
        <w:t xml:space="preserve">I carried out my researches in Hungarian and German public collections, I used Hungarian and international specialized literature for my work. The aim of this thesis was to record the different types, and to the profile of the photo albums. Family albums are private memories. They serve not only the identity of small communities, but they are also the visual and physical carriers of cultural heritage.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46962">
    <w:multiLevelType w:val="hybridMultilevel"/>
    <w:lvl w:ilvl="0" w:tplc="40228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46962">
    <w:abstractNumId w:val="624469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1936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