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KATA ÁGNES SZŰCS</w:t>
            </w:r>
          </w:p>
          <w:p w:rsidR="00C275A3" w:rsidRDefault="00A96AEC" w:rsidP="00C275A3">
            <w:pPr>
              <w:pStyle w:val="Hallgatokepzes"/>
            </w:pPr>
            <w:r>
              <w:t>Cultural Heritage Studies</w:t>
            </w:r>
            <w:r>
              <w:br/>
            </w:r>
            <w:r w:rsidR="00E77B23">
              <w:t>MA, 6.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Eszterházy Károly College</w:t>
            </w:r>
            <w:r w:rsidR="00C275A3">
              <w:br/>
            </w:r>
            <w:r w:rsidR="00DB4822">
              <w:t>Faculty of Teacher Training and Knowledge Technology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Attila Verók, PhD</w:t>
            </w:r>
          </w:p>
          <w:p w:rsidR="00DB4822" w:rsidRDefault="00DB4822" w:rsidP="009763E0">
            <w:pPr>
              <w:pStyle w:val="Konzulensektitulus"/>
            </w:pPr>
            <w:r w:rsidRPr="00DB4822">
              <w:t>college professor, vice-dean, EKF TKTK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cult of Saint Elisabeth of Hungary in Hungary and in Portugal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research deals with the figure of Saint Elisabeth, analyses the lives and historical context of Saint Elisabeth of Hungary and especially of Saint Elisabeth (Isabel) of Portugal.</w:t>
      </w:r>
      <w:r>
        <w:rPr>
          <w:color w:val="000000"/>
          <w:sz w:val="24"/>
          <w:szCs w:val="24"/>
        </w:rPr>
        <w:br/>
        <w:t xml:space="preserve">Moreover I also present the miracle of the roses with its cultural and historical antecedents and its role in the lives and legends of the two saints.</w:t>
      </w:r>
      <w:r>
        <w:rPr>
          <w:color w:val="000000"/>
          <w:sz w:val="24"/>
          <w:szCs w:val="24"/>
        </w:rPr>
        <w:br/>
        <w:t xml:space="preserve">The research also provides an insight on their relationship, how Isabel was to follow the footsteps of her great-aunt, Elisabeth of Hungary, and that through which medium had arrived the cult of the Hungarian saint to the Iberian Peninsula. With the help of the available resources I have explored the dynastic, and also an intellectual and cultural connection – based on the Franciscan spirituality – between them.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My results up to this point are based on the Hungarian and Portuguese literature and on the 20th century publication of the first biography of Saint Elisabeth of Portugal. I tend to continue my research at the University of Szeged, Faculty of Arts, Doctoral School of Literature.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4823748">
    <w:multiLevelType w:val="hybridMultilevel"/>
    <w:lvl w:ilvl="0" w:tplc="2473863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4823748">
    <w:abstractNumId w:val="4482374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246527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