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VANCSIK ANNAMÁRIA</w:t>
            </w:r>
          </w:p>
          <w:p w:rsidR="00C275A3" w:rsidRDefault="00A96AEC" w:rsidP="00C275A3">
            <w:pPr>
              <w:pStyle w:val="Hallgatokepzes"/>
            </w:pPr>
            <w:r>
              <w:t>Kulturális örökség tanulmányok</w:t>
            </w:r>
            <w:r>
              <w:br/>
            </w:r>
            <w:r w:rsidR="00E77B23">
              <w:t>MA,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Sarkadi-Nagy Emese</w:t>
            </w:r>
          </w:p>
          <w:p w:rsidR="00DB4822" w:rsidRDefault="00DB4822" w:rsidP="00E11062">
            <w:pPr>
              <w:pStyle w:val="Konzulensek"/>
            </w:pPr>
            <w:r w:rsidRPr="00DB4822">
              <w:t>művészettörténész kutató, adjunktus,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Hagyományos és rendhagyó módszerek az olasz múzeumpedagógiában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két méltán nagy múltú olasz egyetem- a bolognai és a padovai- múzeumi szervezeténél végzett múzeumpedagógiai megfigyeléseimen alapul; különös tekintettel az általuk preferált szóbeli és interaktív módszerek vizsgálatára, illetve a tárgyi és írásos segédanyagok elemzésére.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Leginkább arra voltam kíváncsi, hogy milyen mértékben és hogyan használják ezeket a több száz éves – és kiemelten az egyetemi oktatás szolgálatában álló - gyűjteményeket a foglalkozások során. Valamint, hogy a kiállítások koncepciója elősegítette-e az ilyen irányú tevékenységet, avagy hogyan hidalták át az esetleges hiányosságokat? Azt is figyeltem, hogy milyen eredménnyel járnak a még mindig alkalmazott hagyományos módszerek és hogyan viszonyulnak ezek az újító, modern technológiát és múzeumpedagógiai lehetőségeket alkalmazó foglalkozásokhoz.</w:t>
      </w:r>
      <w:r>
        <w:rPr>
          <w:color w:val="000000"/>
          <w:sz w:val="24"/>
          <w:szCs w:val="24"/>
        </w:rPr>
        <w:br/>
        <w:t xml:space="preserve">Alapvető célkitűzésem a „jó gyakorlat”, a kreatív ötletek és eljárások hazai adoptálása volt; ebből kifolyólag esettanulmányos formában mutattam be néhány kiemelkedő múzeumpedagógiai foglalkozást és az általam vélt konkrét magyarországi hasznosítási lehetőségeket, melyek közül a legjelentősebbek szóban is bemutatásra kerülnek.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339689">
    <w:multiLevelType w:val="hybridMultilevel"/>
    <w:lvl w:ilvl="0" w:tplc="56508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339689">
    <w:abstractNumId w:val="873396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68031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