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kovacs.daniel0919@gmail.com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KŐSZEGI ZSUZSANNA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zsezso.koszegi@gmail.com</w:t>
            </w:r>
            <w:bookmarkStart w:id="1" w:name="_GoBack"/>
            <w:bookmarkEnd w:id="1"/>
            <w:r w:rsidRPr="001067CD">
              <w:br/>
            </w:r>
            <w:r w:rsidR="00C275A3">
              <w:t>Kereskedelem és Marketing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Kelemenné Erdős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18 és 25 év közötti fiatal felnőttek fogyasztói magatartása a divat szegmensében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magatartás; divat; fiatal felnőttek; marketing; instore-marketing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Mindig is volt és mindig is lesz divat. Ma már a divat nem csak az öltözködésről szól, társadalmat formáló ereje van, amely hatással van a mindennapi életünkre. Mikro és makro folyamatként is értelmezhetjük, hiszen mind a háztartások fogyasztják, mind pedig egész társadalmi szintre kiterjedő erő. A dolgozat érinti a Fast Fashion-t mint XXI. századi gazdasági folyamatot illetve ennek hátterére is megvilágítást próbál nyújtani. Emellett mélyebben foglalkozik a vásárlás okozta élményekkel és a vásárlási folyamattal és az ahhoz vezető pszichológiai ösvényekkel. Részletesebben kitér a színek, berendezések, stílus és a megvilágítás okozta hatásokra eközben példákkal és ellenpéldákkal próbálja szemléltetni a mindennapi életünkben felbukkanó részleteket amelyek befolyásolják a fogyasztók vásárlási szándékát. A dolgozat tehát a belső eladótér, a bolti atmoszféra, elsősorban a belső szín és hangulati elemek alkotta környezet és az eladáshelyi reklámok összességét szeretné felvázolni azaz, az in-store marketing és az érzelmi marketing összefonódását, szerepét a magasabb eladási statisztikák eléréséhez.A dolgozat szeretné felhívni a figyelmet a vásárlói magatartás sokszínűségére, hogy mennyiben befolyásolják a fogyasztókat külső ingerek és belső indíttatások, amelyek sok esetben megtervezett üzleti stratégia elemeit képzik.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hipotézisei:</w:t>
      </w:r>
      <w:r>
        <w:rPr>
          <w:color w:val="000000"/>
          <w:sz w:val="24"/>
          <w:szCs w:val="24"/>
        </w:rPr>
        <w:br/>
        <w:t xml:space="preserve">A női fogyasztók döntéshozatalára jobban hatnak az in-store és érzelmi marketing eszközök.</w:t>
      </w:r>
      <w:r>
        <w:rPr>
          <w:color w:val="000000"/>
          <w:sz w:val="24"/>
          <w:szCs w:val="24"/>
        </w:rPr>
        <w:br/>
        <w:t xml:space="preserve">A fogyasztók inkább érzéseik alapján hoznak döntést, nem racionális vásárlók. Fontos a fogyasztóknak a megfelelő szociális környezet és annak visszajelzése.</w:t>
      </w:r>
      <w:r>
        <w:rPr>
          <w:color w:val="000000"/>
          <w:sz w:val="24"/>
          <w:szCs w:val="24"/>
        </w:rPr>
        <w:br/>
        <w:t xml:space="preserve">Kutatási célkitűzések</w:t>
      </w:r>
      <w:r>
        <w:rPr>
          <w:color w:val="000000"/>
          <w:sz w:val="24"/>
          <w:szCs w:val="24"/>
        </w:rPr>
        <w:br/>
        <w:t xml:space="preserve">A kutatás célja a vállalatok és cégek által a nemekre gyakorolt hatásának vizsgálata, amelyben meg kívánja fejteni a nők és a férfiak vásárlási szokásainak különbségét. Továbbá azt is vizsgálja, hogy milyen mértékben befolyásolja a fogyasztókat érzelmeik, belső intuícióik. Emellett bemutatja a különböző vásárlói modelleket emberi vonatkoztatásában a vásárlás céljára fókuszálva is. Célkitűzései között helyet foglal még a humán erőforrás jelentősége az érzelmi marketingen és az eladáshelyi reklámokon kívül.</w:t>
      </w:r>
      <w:r>
        <w:rPr>
          <w:color w:val="000000"/>
          <w:sz w:val="24"/>
          <w:szCs w:val="24"/>
        </w:rPr>
        <w:br/>
        <w:t xml:space="preserve">A dolgozat feltáró és leíró kutatást is tartalmaz. A leíró kutatás a következtető egy fajtája, amely a TDK dolgozat számára azért volt hasznos, mert így tisztább képet kaphat az olvasó a jelenkori fiatal felnőttek fogyasztói szokásairól és így ezeket könnyebben fel lehet dolgozni és jellemzőiket leírni.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83094">
    <w:multiLevelType w:val="hybridMultilevel"/>
    <w:lvl w:ilvl="0" w:tplc="65891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83094">
    <w:abstractNumId w:val="270830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992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