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FERENC</w:t>
            </w:r>
          </w:p>
          <w:p w:rsidR="00C275A3" w:rsidRDefault="00A96AEC" w:rsidP="00C275A3">
            <w:pPr>
              <w:pStyle w:val="Hallgatokepzes"/>
            </w:pPr>
            <w:r>
              <w:t>Műszaki menedszer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GÖNDÖS DÁNIEL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Bukucs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Tisztességtelen kereskedelmi gyakorlatok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tisztességtelen; kereskedelmi; gyakorlat; multi;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 tisztességtelen kereskedelmi gyakorlatok. A dolgozat bevezető részében a tisztességtelen kereskedelmi gyakorlat tisztázására kerül sor. A fogalom értelmezése és példákon keresztül történő bemutatása után a jogi aspektusok ide vonatkozó részeit elemzi a szakmunka, főként az irányadó Európai Uniós irányelveket és azok megjelenését a magyar jogrendben.</w:t>
      </w:r>
      <w:r>
        <w:rPr>
          <w:color w:val="000000"/>
          <w:sz w:val="24"/>
          <w:szCs w:val="24"/>
        </w:rPr>
        <w:br/>
        <w:t xml:space="preserve">Részletesebben tárgyalja a vásárlási döntés befolyásolását, annak különböző módjait és technikáit, illetve, hogy mely módszerekkel élnek az értékesítők az egyes tisztességtelen eljárások során.</w:t>
      </w:r>
      <w:r>
        <w:rPr>
          <w:color w:val="000000"/>
          <w:sz w:val="24"/>
          <w:szCs w:val="24"/>
        </w:rPr>
        <w:br/>
        <w:t xml:space="preserve">Kiemelt figyelmet fordít a multi-level marketing cégekre. A kialakulásokon és jellemzőiken túl rávilágít az általuk használt technikákra, melyekkel meggyőzik leendő fogyasztóikat, ügyfeleiket. Továbbá megvizsgálja ezen cégek magyarországi helyzetét.</w:t>
      </w:r>
      <w:r>
        <w:rPr>
          <w:color w:val="000000"/>
          <w:sz w:val="24"/>
          <w:szCs w:val="24"/>
        </w:rPr>
        <w:br/>
        <w:t xml:space="preserve">Végezetül a primer kutatás eredményét elemzi statisztikai és gazdasági mutatószámokkal, amelyben összehasonlítja a kutatás eredményét az előzetesen gyűjtött információkkal. Majd a megfelelő konzekvenciát vonja le a fenti velős, de átfogó összegzéseként és javaslatot tesz további kutatási témák, illetve a mérés megismétlésére, annak tökéletesítésére a későbbiekre vonatkozóan.</w:t>
      </w:r>
      <w:r>
        <w:rPr>
          <w:color w:val="000000"/>
          <w:sz w:val="24"/>
          <w:szCs w:val="24"/>
        </w:rPr>
        <w:br/>
        <w:t xml:space="preserve">Záró gondolatként egy teljesen szubjektív tanácsgyűjtemény kerül kidolgozásra, amivel megvalósul a dolgozat célja, hogy az olvasó tájékozottabb legyen a tisztességtelen praktikák terén, megtanulja felismerni, valamint elkerülni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90573">
    <w:multiLevelType w:val="hybridMultilevel"/>
    <w:lvl w:ilvl="0" w:tplc="19326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90573">
    <w:abstractNumId w:val="53190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101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