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DÓKA</w:t>
            </w:r>
          </w:p>
          <w:p w:rsidR="00C275A3" w:rsidRDefault="00A96AEC" w:rsidP="00C275A3">
            <w:pPr>
              <w:pStyle w:val="Hallgatokepzes"/>
            </w:pPr>
            <w:r>
              <w:t>Technical Management</w:t>
            </w:r>
            <w:r>
              <w:br/>
            </w:r>
            <w:r w:rsidR="00E77B23">
              <w:t>BSc, 8. semester</w:t>
            </w:r>
          </w:p>
          <w:p w:rsidR="00C265CE" w:rsidRPr="009E5FF1" w:rsidRDefault="00E77B23" w:rsidP="009763E0">
            <w:pPr>
              <w:pStyle w:val="Hallgatointezmeny-kar"/>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Kornélia Lazányi</w:t>
            </w:r>
          </w:p>
          <w:p w:rsidR="00DB4822" w:rsidRDefault="00DB4822" w:rsidP="009763E0">
            <w:pPr>
              <w:pStyle w:val="Konzulensektitulus"/>
            </w:pPr>
            <w:r w:rsidRPr="00DB4822">
              <w:t>Associate professor,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Technologie, machinery of lignitestripping and a innovate of a nominal miningmachine concer in Bükkábrány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theme of my TDK paper is the establishment of a mining extraction equipment enterprise and the feasibility of investment in such an enterprise. What? When? How? In order for humankind to survive we need certain resources and most importantly sources of energy. We can exploit lots of raw material by surface mining, but the most important material we need is coal. Nowadays in Hungary the Mátrai Power Plant’s contribution is 15% of the total electricity production through use of lignite extracted by them. This volume could be higher if we fully utilized our allocated CO2 emissions quota. This is of course not an environmental friendly solution and as we go we tend to care less about our environment. But until renewable energy sources are fully available to all we have to make do with the natural resources that exist within the borders of Hungary and are readily accessible - such as in the form of open pit mining - and readily available for the economy and the society.</w:t>
      </w:r>
    </w:p>
    <w:p>
      <w:pPr>
        <w:widowControl w:val="on"/>
        <w:pBdr/>
        <w:spacing w:before="240" w:after="240" w:line="240" w:lineRule="auto"/>
        <w:ind w:left="0" w:right="0"/>
        <w:jc w:val="left"/>
      </w:pPr>
      <w:r>
        <w:rPr>
          <w:color w:val="000000"/>
          <w:sz w:val="24"/>
          <w:szCs w:val="24"/>
        </w:rPr>
        <w:t xml:space="preserve">The first part of the study is concerned about technologies and machinery used today whilst the second part investigates the question of what equipment will be needed as a reaction to the situation should the current mining company withdraw from Bükkábrány and Visonta. One thing is for sure that the production should not come to a standstill as people living in that area would lose their jobs and the plant would need to be closed down resulting in Hungary’s electricity production reducing by 15%. Following the removal of the existing mining equipment from Bükkábrány and Visonta there would be the opportunity for a high number of smaller contractors to take over as subcontractors. What equipment will be needed to replace the machinery and how long will it take to install a PE 100 bucket wheel excavator? Starting from these grounds I will investigate the setting up of an own mining extraction equipment enterprise giving three models of machinery starting from a single machine model up to an enterprise of ten machines. I will prove that it makes sense to start (even) in a small way as the quantity and the geographical location of the lignite makes its extraction feasible and the investment into the mining equipment profitable.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086968">
    <w:multiLevelType w:val="hybridMultilevel"/>
    <w:lvl w:ilvl="0" w:tplc="122599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086968">
    <w:abstractNumId w:val="280869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06378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