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TÓTHNÉ HASILLÓ</w:t>
            </w:r>
          </w:p>
          <w:p w:rsidR="00C275A3" w:rsidRDefault="00A96AEC" w:rsidP="00C275A3">
            <w:pPr>
              <w:pStyle w:val="Hallgatokepzes"/>
            </w:pPr>
            <w:r>
              <w:t>Infant and early childhood educator</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Hejja-Nagy, PhD</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nighttime parenting in early attachment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essay is the role of nighttime parenting in early attachment. I wished to uncover, what may influence mothers’ nighttime parenting decisions, and also what aspects of labour and delivery or other factors may have an impact on attitudes toward nighttime parenting. I was interested in whether mothers have correct or false believes about the infants’ process of sleep, and whether they make a distinction between day and night in this regard.</w:t>
      </w:r>
      <w:r>
        <w:rPr>
          <w:color w:val="000000"/>
          <w:sz w:val="24"/>
          <w:szCs w:val="24"/>
        </w:rPr>
        <w:br/>
        <w:t xml:space="preserve">New outcomes of perinatal psychology and research on attachment theory give the theoretical framework of my study. In the last few years, attachment have been studied from various aspects, though there is little knowledge about nighttime parenting in the relevant literature. I developed two questionnaires to study nighttime parenting attitude and practice. The first one, that consisted of questions regarding circumstances of pregnancy and delivery, and nighttime parenting attitude. This first questionnaire was administered to mothers yet in hospital, 2 days after giving birth (N=159). The second questionnaire asked about parenting practice and attitudes about daytime and nighttime parenting. The second questionnaire was administered to mothers of a 12-weeks-old baby (N=176), with help of Heath Inspectors. The sampling was determined by the environment of the researcher (amenity sampling) in a county in North Hungary, between April 2013 and December 2013.</w:t>
      </w:r>
      <w:r>
        <w:rPr>
          <w:color w:val="000000"/>
          <w:sz w:val="24"/>
          <w:szCs w:val="24"/>
        </w:rPr>
        <w:br/>
        <w:t xml:space="preserve">Results show that in some aspects, mothers have false believes about nighttime parenting, sleep process of infants, and real needs of babies. I found negative influence of synthetic oxitocin infused during labour and delivery on attitudes of nighttime parenting. Relults also showed that mothers giving birth by caesarean surgery were less confident in their mothering than mothers giving birth via vaginal way. Reading reliable literature and preparing for birth positively influenced attitudes towards nighttime-parenting, believes about infant sleep and increased confidence in mothering.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02627">
    <w:multiLevelType w:val="hybridMultilevel"/>
    <w:lvl w:ilvl="0" w:tplc="46783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02627">
    <w:abstractNumId w:val="736026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5244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