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SCHVÉDER</w:t>
            </w:r>
          </w:p>
          <w:p w:rsidR="00C275A3" w:rsidRDefault="00A96AEC" w:rsidP="00C275A3">
            <w:pPr>
              <w:pStyle w:val="Hallgatokepzes"/>
            </w:pPr>
            <w:r>
              <w:t>food engineer</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JULIANNA SEBŐ</w:t>
            </w:r>
          </w:p>
          <w:p w:rsidR="00DB4822" w:rsidRDefault="00C275A3" w:rsidP="004D7940">
            <w:pPr>
              <w:pStyle w:val="Hallgatokepzes"/>
            </w:pPr>
            <w:r>
              <w:t>food engineer</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Food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Papp</w:t>
            </w:r>
          </w:p>
          <w:p w:rsidR="00DB4822" w:rsidRDefault="00DB4822" w:rsidP="00E11062">
            <w:pPr>
              <w:pStyle w:val="Konzulensek"/>
            </w:pPr>
            <w:r w:rsidRPr="00DB4822">
              <w:t>assistant professor, BCE ÉTK</w:t>
            </w:r>
          </w:p>
        </w:tc>
      </w:tr>
      <w:tr w:rsidR="00DB4822" w:rsidTr="00DB4822">
        <w:tc>
          <w:tcPr>
            <w:tcW w:w="9854" w:type="dxa"/>
          </w:tcPr>
          <w:p w:rsidR="00DB4822" w:rsidRPr="00DB4822" w:rsidRDefault="00DB4822" w:rsidP="004D7940">
            <w:pPr>
              <w:pStyle w:val="Konzulensek"/>
            </w:pPr>
            <w:r w:rsidRPr="00DB4822">
              <w:t>Judit Tornai Lehoczkiné D.Sc. </w:t>
            </w:r>
          </w:p>
          <w:p w:rsidR="00DB4822" w:rsidRDefault="00DB4822" w:rsidP="00E11062">
            <w:pPr>
              <w:pStyle w:val="Konzulensek"/>
            </w:pPr>
            <w:r w:rsidRPr="00DB4822">
              <w:t>senior research fellow, BCE ÉTK</w:t>
            </w:r>
          </w:p>
        </w:tc>
      </w:tr>
      <w:tr w:rsidR="00DB4822" w:rsidTr="00DB4822">
        <w:tc>
          <w:tcPr>
            <w:tcW w:w="9854" w:type="dxa"/>
          </w:tcPr>
          <w:p w:rsidR="00DB4822" w:rsidRPr="00DB4822" w:rsidRDefault="00DB4822" w:rsidP="004D7940">
            <w:pPr>
              <w:pStyle w:val="Konzulensek"/>
            </w:pPr>
            <w:r w:rsidRPr="00DB4822">
              <w:t>Éva Bányai Stefanovitsné  D.Sc.</w:t>
            </w:r>
          </w:p>
          <w:p w:rsidR="00DB4822" w:rsidRDefault="00DB4822" w:rsidP="00E11062">
            <w:pPr>
              <w:pStyle w:val="Konzulensek"/>
            </w:pPr>
            <w:r w:rsidRPr="00DB4822">
              <w:t>head of department,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Microbial content and antioxidant capacity of teas made by Camellia sinensis (L.) O. Kuntze and Aspalathus linearis (Burm. f.) R. Dahlgren associated with the consumer price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production of tea and consumption continues to grow, currently in addition to water tea is the most widely consumed beverage in the world. The decisive element of the resulting market competition is going to be the price of the products. This raises the question whether we are willing to pay more for a better product? By examining the compositional characteristics of the teas are we going to find significant differences among them?</w:t>
      </w:r>
      <w:r>
        <w:rPr>
          <w:color w:val="000000"/>
          <w:sz w:val="24"/>
          <w:szCs w:val="24"/>
        </w:rPr>
        <w:br/>
        <w:t xml:space="preserve">For the testing we have chosen commercially available green, white, black and rooibos teas. Each of the teas were purchased at different prices for the reason to examine also the possible differences between the cheaper and the more expensive products.</w:t>
      </w:r>
      <w:r>
        <w:rPr>
          <w:color w:val="000000"/>
          <w:sz w:val="24"/>
          <w:szCs w:val="24"/>
        </w:rPr>
        <w:br/>
        <w:t xml:space="preserve">With the help of a survey questionnaire we assessed consumer tea consumption habit. We examined the in vitro antioxidant capacity of the teas, and furthermore, using microbiological tests, we also observed their microbiota composition, and its distinctive features.</w:t>
      </w:r>
      <w:r>
        <w:rPr>
          <w:color w:val="000000"/>
          <w:sz w:val="24"/>
          <w:szCs w:val="24"/>
        </w:rPr>
        <w:br/>
        <w:t xml:space="preserve">After evaluating the questionnaire we found that the majority of respondents gave preference to the taste of the tea. They prefer the cheaper filter teabags than the more expensive loose leaf teas. We also found that not everyone followed the brewing instruction written on the packaging.</w:t>
      </w:r>
      <w:r>
        <w:rPr>
          <w:color w:val="000000"/>
          <w:sz w:val="24"/>
          <w:szCs w:val="24"/>
        </w:rPr>
        <w:br/>
        <w:t xml:space="preserve">From the microbe species found on tea leaves two are worth to mention: Bacillus cereus and the toxin producing Aspergillius spp. From the Aspergillius spp. we isolated the most dangerous pathogen species to humans: the A. flavus and A. fumigatus whose toxins can cause serious health issues.</w:t>
      </w:r>
      <w:r>
        <w:rPr>
          <w:color w:val="000000"/>
          <w:sz w:val="24"/>
          <w:szCs w:val="24"/>
        </w:rPr>
        <w:br/>
        <w:t xml:space="preserve">Based on our analytical results it can be established that on average, green teas have the largest antioxidant capacity, followed by the black, white, and finally the rooibos teas. It appeared in our study that the antioxidant capacity values of leaf and bud teas were smaller than expected, so we crashed the dried tea leaves in order to increased the surface of dissolution and we found that the antioxidant capacity values increased several fold.</w:t>
      </w:r>
      <w:r>
        <w:rPr>
          <w:color w:val="000000"/>
          <w:sz w:val="24"/>
          <w:szCs w:val="24"/>
        </w:rPr>
        <w:br/>
        <w:t xml:space="preserve">For the price category, on the basis of our study it cannot be clearly stated that the higher priced products in each case have better compositional nutritional properties.</w:t>
      </w:r>
      <w:r>
        <w:rPr>
          <w:color w:val="000000"/>
          <w:sz w:val="24"/>
          <w:szCs w:val="24"/>
        </w:rPr>
        <w:br/>
        <w:t xml:space="preserve">Based on our results we recommend that if you buy tea for health purposes steep the tea leaves or/and buds after proper homogenization in boiling water (100°C) then simply steep them for longer time (10-15 minutes). If you prefer only the aroma, than just follow the brewing information available at the store or on the packaging.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75545">
    <w:multiLevelType w:val="hybridMultilevel"/>
    <w:lvl w:ilvl="0" w:tplc="65201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75545">
    <w:abstractNumId w:val="58675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312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