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SZAKOS DÁVID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Kasza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Bódi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Szegedyné Dr. Fricz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főosztályvezető-helyettes,  Földművelésügyi Minisztérium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Guggolóstól a nemzeti italig - Pálinkafogyasztási szokások nagy elemszámú fogyasztói felmérés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pálinkaágazat az elmúlt évtizedekben dinamikus fejlődésen ment keresztül, a pálinka mára nemzeti italunkká vált. Mindezt a jogszabályi környezet változtatásai is támogatták. Számos további szakpolitikai kérdés vetődik azonban fel, amely indokolta egy átfogó elemzés elkészítését a pálinkafogyasztási szokások tekintetében.</w:t>
      </w:r>
      <w:r>
        <w:rPr>
          <w:color w:val="000000"/>
          <w:sz w:val="24"/>
          <w:szCs w:val="24"/>
        </w:rPr>
        <w:br/>
        <w:t xml:space="preserve">Vizsgálatom alapját a Földművelésügyi Minisztérium, az Agrárgazdasági Kutató Intézet és a Budapesti Corvinus Egyetem Élelmiszertudományi Karának közös felmérése képezte, amelybe lehetőségem nyílt bekapcsolódni. Kutatási módszertan szempontjából egy országosan reprezentatív nagy elemszámú (n=1014) személyes megkérdezéses fogyasztói vizsgálatot hajtottunk végre. A válaszokat kérdőívekben majd elektronikusan is rögzítettünk. Hibaszűrést követően SPSS statisztikai programmal elemeztem a válaszokat.</w:t>
      </w:r>
      <w:r>
        <w:rPr>
          <w:color w:val="000000"/>
          <w:sz w:val="24"/>
          <w:szCs w:val="24"/>
        </w:rPr>
        <w:br/>
        <w:t xml:space="preserve">Kutatásom során az elsődleges vizsgálati szempont a válaszadók pálinkával kapcsolatos tudásszintjének felmérése, illetve a fogyasztási szokások és az ezeket meghatározó tényezők megismerése volt. Vizsgáltam továbbá, hogy a fogyasztók között milyen potenciális vásárlói rétegek különíthetőek el piaci szempontból.</w:t>
      </w:r>
      <w:r>
        <w:rPr>
          <w:color w:val="000000"/>
          <w:sz w:val="24"/>
          <w:szCs w:val="24"/>
        </w:rPr>
        <w:br/>
        <w:t xml:space="preserve">Az eredmények alapján elmondható, hogy a válaszadók jelentős része minimális ismeretekkel sem rendelkezett a termékkel kapcsolatban. Általánosak voltak a fogalmi zavarok a pálinka előállítási helyével és lehetséges alapanyagaival kapcsolatban, amely egy átfogóbb edukációs tevékenység szükségességét mutatja.</w:t>
      </w:r>
      <w:r>
        <w:rPr>
          <w:color w:val="000000"/>
          <w:sz w:val="24"/>
          <w:szCs w:val="24"/>
        </w:rPr>
        <w:br/>
        <w:t xml:space="preserve">A termék ismertségében, megítélésében és a fogyasztási szokásokban meghatározó demográfiai paraméternek bizonyult a válaszadók neme és életkora. Fontos kiemelni, hogy sokan egyfajta „háztáji” jelleget társítottak a pálinkához, amely leginkább abban mutatkozik meg, hogy a többség egyáltalán nem a kereskedelmi forgalomban szerzi be ezt a terméket, hanem az ismerőseitől kapja ajándékba vagy tőlük vásárolja.</w:t>
      </w:r>
      <w:r>
        <w:rPr>
          <w:color w:val="000000"/>
          <w:sz w:val="24"/>
          <w:szCs w:val="24"/>
        </w:rPr>
        <w:br/>
        <w:t xml:space="preserve">A válaszadók szélsőségesen viszonyultak a témához, azonban klaszteranalízis segítségével sikerült elkülönítenem a főbb fogyasztói csoportokat. Jellemzően a fogyasztási gyakoriság és a pálinkához fűződő viszony mentén tapasztaltam eltérést a klaszterek között, mintsem demográfiai paraméterek tekintetében. Az elemzés által sikerült körülírni a potenciális vásárlói rétegeket életmód és általános személyiségjegyek alapján is. A tapasztalatokat összegezve olyan célzott marketingtevékenységet tartok szükségesnek, amely a minőséget állítja középpontba, és a pálinkához a komoly szakértelmet igénylő kézműves kereskedelmi termék imázsát kapcsolja.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33630">
    <w:multiLevelType w:val="hybridMultilevel"/>
    <w:lvl w:ilvl="0" w:tplc="70329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33630">
    <w:abstractNumId w:val="86733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64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