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SZAKOS</w:t>
            </w:r>
          </w:p>
          <w:p w:rsidR="00C275A3" w:rsidRDefault="00A96AEC" w:rsidP="00C275A3">
            <w:pPr>
              <w:pStyle w:val="Hallgatokepzes"/>
            </w:pPr>
            <w:r>
              <w:t>Food Engineer</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Gyula Kasza</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Barbara Bódi</w:t>
            </w:r>
          </w:p>
          <w:p w:rsidR="00DB4822" w:rsidRDefault="00DB4822" w:rsidP="00E11062">
            <w:pPr>
              <w:pStyle w:val="Konzulensek"/>
            </w:pPr>
            <w:r w:rsidRPr="00DB4822">
              <w:t>PhD student, BCE ÉTK</w:t>
            </w:r>
          </w:p>
        </w:tc>
      </w:tr>
      <w:tr w:rsidR="00DB4822" w:rsidTr="00DB4822">
        <w:tc>
          <w:tcPr>
            <w:tcW w:w="9854" w:type="dxa"/>
          </w:tcPr>
          <w:p w:rsidR="00DB4822" w:rsidRPr="00DB4822" w:rsidRDefault="00DB4822" w:rsidP="004D7940">
            <w:pPr>
              <w:pStyle w:val="Konzulensek"/>
            </w:pPr>
            <w:r w:rsidRPr="00DB4822">
              <w:t>Dr. Ágnes Szegedyné Fricz</w:t>
            </w:r>
          </w:p>
          <w:p w:rsidR="00DB4822" w:rsidRDefault="00DB4822" w:rsidP="00E11062">
            <w:pPr>
              <w:pStyle w:val="Konzulensek"/>
            </w:pPr>
            <w:r w:rsidRPr="00DB4822">
              <w:t>deputy head of department,  Ministry of Agriculture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Promotion of pálinka as a distinguished national product - Consumer preferences and image based on quantitative survey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pálinka industry had gone through a dynamic progression and now called the “national (spirit) drink” of Hungary. Changes in the legislative environment have also supported this process, which is still in progress. There are still many policy oriented questions that a comprehensive analysis of the pálinka-consumption habits could assist to be answered. The frame of my research was a joint survey of the Ministry of Agriculture, the Research Institute of Agricultural Economics and Corvinus University of Budapest, Faculty of Food Science, of which I was involved in. The research methodology was a quantitative survey (n=1014) representative geographically and by genders and age groups. The personal interviews were conducted at Budapest and 6 other locations in Hungary. We have coded and recorded the data from the questionnaires to an Excel sheet. After filtering the data for errors, I have analyzed it by the SPSS software.</w:t>
      </w:r>
      <w:r>
        <w:rPr>
          <w:color w:val="000000"/>
          <w:sz w:val="24"/>
          <w:szCs w:val="24"/>
        </w:rPr>
        <w:br/>
        <w:t xml:space="preserve">The primary aspect of the analysis in my research was the assessment of the respondents' pálinka-related knowledge, as well as the consumers' habits and the factors that determine them. I have also conducted a cluster analysis to identify consumer segments.</w:t>
      </w:r>
      <w:r>
        <w:rPr>
          <w:color w:val="000000"/>
          <w:sz w:val="24"/>
          <w:szCs w:val="24"/>
        </w:rPr>
        <w:br/>
        <w:t xml:space="preserve">Based on the results, we can see that most of the respondents have only a minimal factual knowledge about pálinka. Conceptual confusions about the location of manufacture and the possible ingredients were general, which indicate the need of a comprehensive educational action. The respondents' gender and age have proven to be determinative parameters in these respects, as well as the habits on purchasing and consuming. It is important to highlight that many people associated a “domestic” or “household” character to pálinka. Most of the respondents do not buy pálinka in retail, but receive or purchase it from acquaintances.</w:t>
      </w:r>
      <w:r>
        <w:rPr>
          <w:color w:val="000000"/>
          <w:sz w:val="24"/>
          <w:szCs w:val="24"/>
        </w:rPr>
        <w:br/>
        <w:t xml:space="preserve">An extremely wide range of attitudes could be observed towards the topic. However, with a combination of hierarchical and K-means cluster analyses I managed to separate the main groups of consumers. I have found deviations between the clusters typically by the consumption patterns and their relation to pálinka, rather than the demographical parameters. I have managed to describe the consumer clusters also by some basic lifestyle and personal characteristics.</w:t>
      </w:r>
      <w:r>
        <w:rPr>
          <w:color w:val="000000"/>
          <w:sz w:val="24"/>
          <w:szCs w:val="24"/>
        </w:rPr>
        <w:br/>
        <w:t xml:space="preserve">Concluding the experiences, I would consider a more targeted pálinka marketing activity concentrating on the issues of quality and pushing the pálinka image towards being a delicate retail product.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41387">
    <w:multiLevelType w:val="hybridMultilevel"/>
    <w:lvl w:ilvl="0" w:tplc="17071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41387">
    <w:abstractNumId w:val="53641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036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