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DANKA PATRICK</w:t>
            </w:r>
          </w:p>
          <w:p w:rsidR="00C275A3" w:rsidRDefault="00A96AEC" w:rsidP="00C275A3">
            <w:pPr>
              <w:pStyle w:val="Hallgatokepzes"/>
            </w:pPr>
            <w:r>
              <w:t>Élelmiszermérnök</w:t>
            </w:r>
            <w:r>
              <w:br/>
            </w:r>
            <w:r w:rsidR="00E77B23">
              <w:t>BSc, 6. félév</w:t>
            </w:r>
          </w:p>
          <w:p w:rsidR="00C265CE" w:rsidRPr="009E5FF1" w:rsidRDefault="00E77B23" w:rsidP="009763E0">
            <w:pPr>
              <w:pStyle w:val="Hallgatointezmeny-kar"/>
              <w:rPr>
                <w:b/>
                <w:caps/>
              </w:rPr>
            </w:pPr>
            <w:r>
              <w:t>Budapesti Corvinus Egyetem</w:t>
            </w:r>
            <w:r w:rsidR="00C275A3">
              <w:br/>
            </w:r>
            <w:r w:rsidR="00DB4822">
              <w:t>Élelmiszertudományi Kar</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Témavezetők:</w:t>
      </w:r>
    </w:p>
    <w:tbl>
      <w:tblPr>
        <w:tblStyle w:val="Konzulensektable"/>
        <w:tblW w:w="0" w:type="auto"/>
        <w:tblLook w:val="04A0"/>
      </w:tblPr>
      <w:tblGrid>
        <w:gridCol w:w="9854"/>
      </w:tblGrid>
      <w:tr w:rsidR="00DB4822" w:rsidTr="00DB4822">
        <w:tc>
          <w:tcPr>
            <w:tcW w:w="9854" w:type="dxa"/>
          </w:tcPr>
          <w:p w:rsidR="00DB4822" w:rsidRPr="00DB4822" w:rsidRDefault="00DB4822" w:rsidP="009763E0">
            <w:pPr>
              <w:pStyle w:val="Konzulenseknev"/>
            </w:pPr>
            <w:r w:rsidRPr="00DB4822">
              <w:t>Zeke Ildikó</w:t>
            </w:r>
          </w:p>
          <w:p w:rsidR="00DB4822" w:rsidRDefault="00DB4822" w:rsidP="009763E0">
            <w:pPr>
              <w:pStyle w:val="Konzulensektitulus"/>
            </w:pPr>
            <w:r w:rsidRPr="00DB4822">
              <w:t>egyetemi tanársegéd, BCE ÉTK</w:t>
            </w:r>
          </w:p>
        </w:tc>
      </w:tr>
      <w:tr w:rsidR="00DB4822" w:rsidTr="00DB4822">
        <w:tc>
          <w:tcPr>
            <w:tcW w:w="9854" w:type="dxa"/>
          </w:tcPr>
          <w:p w:rsidR="00DB4822" w:rsidRPr="00DB4822" w:rsidRDefault="00DB4822" w:rsidP="009763E0">
            <w:pPr>
              <w:pStyle w:val="Konzulenseknev"/>
            </w:pPr>
            <w:r w:rsidRPr="00DB4822">
              <w:t>Dr. Friedrich László</w:t>
            </w:r>
          </w:p>
          <w:p w:rsidR="00DB4822" w:rsidRDefault="00DB4822" w:rsidP="009763E0">
            <w:pPr>
              <w:pStyle w:val="Konzulensektitulus"/>
            </w:pPr>
            <w:r w:rsidRPr="00DB4822">
              <w:t>egyetemi docens, BCE ÉTK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Nagy hidrosztatikus nyomáskezelés fehérjedenaturáló hatásának vizsgálata tojáslé esetében</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Dolgozatomban a nagy hidrosztatikus nyomáskezelés fehérjedenaturáló hatását vizsgáltam különböző tojáslevekben. A kiválasztott nyomásértékek 200, 250, 300 és 350 MPa voltak. A denaturációs-, szín- és mikrobiológiai vizsgálatok alapján számos olyan következtetést sikerült levonni, amelyek meghatározzák az előállított élelmiszerek tulajdonságait. Ezen tanulságok felhasználásával a termékek jellemzői jobbá tehetőek. Színméréssel megállapítottam, hogy a tojáslevekben a nagynyomású kezelés hatására egyértelműen színváltozás következik be a kezeletlen mintához képest. A legnagyobb mértékű színkülönbség a tojásfehérje-lénél volt tapasztalható. Itt az adott nyomáson kezelt minták sokkal opálosabbnak tűntek.</w:t>
      </w:r>
    </w:p>
    <w:p>
      <w:pPr>
        <w:widowControl w:val="on"/>
        <w:pBdr/>
        <w:spacing w:before="240" w:after="240" w:line="240" w:lineRule="auto"/>
        <w:ind w:left="0" w:right="0"/>
        <w:jc w:val="left"/>
      </w:pPr>
      <w:r>
        <w:rPr>
          <w:color w:val="000000"/>
          <w:sz w:val="24"/>
          <w:szCs w:val="24"/>
        </w:rPr>
        <w:t xml:space="preserve">A DSC berendezés alkalmazásával kimutattam, hogy a tojáslevek közül csak a tojássárgája-lé esetében történt kimutatható fehérjedenaturáció, ahol már 200-, s 250 MPa-on szerkezeti változás történt. Így elmondható, hogy a tojássárgája-lé esetén nem célszerű nagynyomású kezelést alkalmazni az alacsony nyomásértéken meginduló denaturáció következtében. Az alkalmazott legmagasabb nyomásértéken (350 MPa) teljes tojáslé és tojásfehérje-lé esetében még nem történt szerkezeti változás. Előbbinél valószínűleg ez annak volt köszönhető, hogy a tojásfehérje megvédte a nyomástól a tojássárgáját. Teljes tojáslé és tojásfehérje-lénél a nagynyomású kezelés megfelelő lehetőségnek bizonyulhat biztonságos élelmiszerek előállítására, azonban ehhez a megfelelő nyomás alkalmazására és mikrobiológiai vizsgálatokra is szükség van.</w:t>
      </w:r>
    </w:p>
    <w:p>
      <w:pPr>
        <w:widowControl w:val="on"/>
        <w:pBdr/>
        <w:spacing w:before="240" w:after="240" w:line="240" w:lineRule="auto"/>
        <w:ind w:left="0" w:right="0"/>
        <w:jc w:val="left"/>
      </w:pPr>
      <w:r>
        <w:rPr>
          <w:color w:val="000000"/>
          <w:sz w:val="24"/>
          <w:szCs w:val="24"/>
        </w:rPr>
        <w:t xml:space="preserve">Utóbbi vizsgálatok fontosnak bizonyultak ahhoz, hogy nyomon tudjam követni a tojáslevekben a kezeletlen és nyomáskezelt minták összcsíraszámát. Teljes tojáslé és tojássárgája-lé esetén 350 MPa-ig még nem sikerült annyira lecsökkenteni az egyes mikroorganizmusok számát, hogy biztonságos terméket tudjunk előállítani. Azonban tojásfehérje-lénél 300 és 350 MPa-os értékeknél közel 100%-os mértékben sikerült lecsökkenteni a csíraszámot, mivel a mintákban nem volt jelen kimutatható mennyiségben mikroorganizmus. Így az alkalmazott két legmagasabb nyomásértéken (300 és 350 MPa) mikrobiológiailag stabil élelmiszert lehet előállítani, anélkül, hogy szerkezeti változás lépne fel. Viszont annak meghatározására, hogy bizonyos tárolási idő milyen módon hat a termékre, további vizsgálatok lennének szükségesek.</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B724A" w:rsidRDefault="005B724A">
      <w:r>
        <w:separator/>
      </w:r>
    </w:p>
  </w:endnote>
  <w:endnote w:type="continuationSeparator" w:id="1">
    <w:p w:rsidR="005B724A" w:rsidRDefault="005B724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B724A" w:rsidRDefault="005B724A">
      <w:r>
        <w:separator/>
      </w:r>
    </w:p>
  </w:footnote>
  <w:footnote w:type="continuationSeparator" w:id="1">
    <w:p w:rsidR="005B724A" w:rsidRDefault="005B724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7117797">
    <w:multiLevelType w:val="hybridMultilevel"/>
    <w:lvl w:ilvl="0" w:tplc="2035135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7117797">
    <w:abstractNumId w:val="5711779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96682"/>
    <w:rsid w:val="002C7C6C"/>
    <w:rsid w:val="003713EA"/>
    <w:rsid w:val="003965ED"/>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158482997"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87</TotalTime>
  <Pages>1</Pages>
  <Words>35</Words>
  <Characters>246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16</cp:revision>
  <cp:lastPrinted>1601-01-01T00:00:00Z</cp:lastPrinted>
  <dcterms:created xsi:type="dcterms:W3CDTF">2012-11-05T21:53:00Z</dcterms:created>
  <dcterms:modified xsi:type="dcterms:W3CDTF">2015-02-04T15:05:00Z</dcterms:modified>
</cp:coreProperties>
</file>