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PATRICK DANKA</w:t>
            </w:r>
          </w:p>
          <w:p w:rsidR="00C275A3" w:rsidRDefault="00A96AEC" w:rsidP="00C275A3">
            <w:pPr>
              <w:pStyle w:val="Hallgatokepzes"/>
            </w:pPr>
            <w:r>
              <w:t>Food Engineering</w:t>
            </w:r>
            <w:r>
              <w:br/>
            </w:r>
            <w:r w:rsidR="00E77B23">
              <w:t>BSc, 6.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Zeke</w:t>
            </w:r>
          </w:p>
          <w:p w:rsidR="00DB4822" w:rsidRDefault="00DB4822" w:rsidP="00E11062">
            <w:pPr>
              <w:pStyle w:val="Konzulensek"/>
            </w:pPr>
            <w:r w:rsidRPr="00DB4822">
              <w:t>professor's assistant, BCE ÉTK</w:t>
            </w:r>
          </w:p>
        </w:tc>
      </w:tr>
      <w:tr w:rsidR="00DB4822" w:rsidTr="00DB4822">
        <w:tc>
          <w:tcPr>
            <w:tcW w:w="9854" w:type="dxa"/>
          </w:tcPr>
          <w:p w:rsidR="00DB4822" w:rsidRPr="00DB4822" w:rsidRDefault="00DB4822" w:rsidP="004D7940">
            <w:pPr>
              <w:pStyle w:val="Konzulensek"/>
            </w:pPr>
            <w:r w:rsidRPr="00DB4822">
              <w:t>Dr. László Friedrich</w:t>
            </w:r>
          </w:p>
          <w:p w:rsidR="00DB4822" w:rsidRDefault="00DB4822" w:rsidP="00E11062">
            <w:pPr>
              <w:pStyle w:val="Konzulensek"/>
            </w:pPr>
            <w:r w:rsidRPr="00DB4822">
              <w:t>associate professor,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high hydrostatic pressure's protein denaturation in liquid eggs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thesis, I examined the effect of high hydrostatic pressure’s protein denaturation in different liquid eggs. The pressures I applied during my examinations were 200, 250, 300 and 350 MPa. With the help of the changes in denaturation, colour and microbiological properties, I drew conclusions that define the end products’ properties. With these, their attributes can be improved. Performing colour measurement tests, I was able to determine that high hydrostatic pressure changes the colour of the samples. The greatest difference in colour change was detected in egg-white liquid where the treated samples seemed more opalescent than the untreated samples.</w:t>
      </w:r>
    </w:p>
    <w:p>
      <w:pPr>
        <w:widowControl w:val="on"/>
        <w:pBdr/>
        <w:spacing w:before="240" w:after="240" w:line="240" w:lineRule="auto"/>
        <w:ind w:left="0" w:right="0"/>
        <w:jc w:val="left"/>
      </w:pPr>
      <w:r>
        <w:rPr>
          <w:color w:val="000000"/>
          <w:sz w:val="24"/>
          <w:szCs w:val="24"/>
        </w:rPr>
        <w:t xml:space="preserve">Applying DSC method, only in case of egg-yolk liquid can we perceive detected protein denaturation, because there were structural changes in proteins already on 200 and 250 MPa pressures. Therefore, egg-yolk liquid is not appropriate for high pressure treatment because of the relatively low-pressure induced denaturation. Contrary to this, in case of whole egg liquid and egg-white liquid, there wasn’t any detectable protein denaturation even when applying a high pressure (350 MPa). For these two liquid eggs, high pressure treatment can be an appropriate method to produce safe food, but to achieve it, applying proper pressure parameters and performing microbiological tests are needed.</w:t>
      </w:r>
    </w:p>
    <w:p>
      <w:pPr>
        <w:widowControl w:val="on"/>
        <w:pBdr/>
        <w:spacing w:before="240" w:after="240" w:line="240" w:lineRule="auto"/>
        <w:ind w:left="0" w:right="0"/>
        <w:jc w:val="left"/>
      </w:pPr>
      <w:r>
        <w:rPr>
          <w:color w:val="000000"/>
          <w:sz w:val="24"/>
          <w:szCs w:val="24"/>
        </w:rPr>
        <w:t xml:space="preserve">Microbiological tests were performed by using plate count method. Results showed that in case of whole egg liquid and egg-yolk liquid a higher than 350 MPa pressure parameter is needed in order to reduce the amount of microorganisms to produce safe food. However, egg-white liquid was the only one where a microbiologically safe product can be made on 300 and 350 MPa pressure parameters without inducing structural changes in proteins. To determine how storage affects such products, more tests have to be performed.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43918">
    <w:multiLevelType w:val="hybridMultilevel"/>
    <w:lvl w:ilvl="0" w:tplc="463997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43918">
    <w:abstractNumId w:val="417439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93451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