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PERNYÉSZ DÓRA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Czakó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Nyári rajz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gyerekek szellemi fejlődéséhez, beszédkészségének kialakulásához, kreativitásának fejlődéséhez nagyban hozájárul a vers - és meseolvasás. Így nagyon fontos az erre való tudatos nevelés már egészen kicsi korban.</w:t>
      </w:r>
      <w:r>
        <w:rPr>
          <w:color w:val="000000"/>
          <w:sz w:val="24"/>
          <w:szCs w:val="24"/>
        </w:rPr>
        <w:br/>
        <w:t xml:space="preserve">A cél egy olyan illusztrált gyermekverses kötet tervezése volt, amely a hagyományos, megszokott formától eltér.</w:t>
      </w:r>
      <w:r>
        <w:rPr>
          <w:color w:val="000000"/>
          <w:sz w:val="24"/>
          <w:szCs w:val="24"/>
        </w:rPr>
        <w:br/>
        <w:t xml:space="preserve">A könyv különlegessége, hogy egész és félbe vágott oldalakat tartalmaz, amelyekre rákerültek az illusztrációk. A versszakok három részre lettek osztva. Az így kapott részekhez két illusztráció készült. A lapozási technika lehetővé teszi, hogy a vers fonalát követve, az adott illusztráció átalakuljon a következő verssornak megfelelően. Így a vers élményszerűvé válik az olvasó előtt, változhat akár a perspektíva, a helyszín, a cselekvés, vagy akár a figurák is.</w:t>
      </w:r>
      <w:r>
        <w:rPr>
          <w:color w:val="000000"/>
          <w:sz w:val="24"/>
          <w:szCs w:val="24"/>
        </w:rPr>
        <w:br/>
        <w:t xml:space="preserve">Nemes Nagy Ágnes Nyári rajz című költeménye remeg lehetőséget ad az illusztrációk ilyen módon történő elkészítéséhez.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35526">
    <w:multiLevelType w:val="hybridMultilevel"/>
    <w:lvl w:ilvl="0" w:tplc="42265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35526">
    <w:abstractNumId w:val="49335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966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