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GERGŐ</w:t>
            </w:r>
          </w:p>
          <w:p w:rsidR="00C275A3" w:rsidRDefault="00A96AEC" w:rsidP="00C275A3">
            <w:pPr>
              <w:pStyle w:val="Hallgatokepzes"/>
            </w:pPr>
            <w:r>
              <w:t>Földrajz</w:t>
            </w:r>
            <w:r>
              <w:br/>
            </w:r>
            <w:r w:rsidR="00E77B23">
              <w:t>BSc, 6.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Szabó Gergely</w:t>
            </w:r>
          </w:p>
          <w:p w:rsidR="00DB4822" w:rsidRDefault="00DB4822" w:rsidP="009763E0">
            <w:pPr>
              <w:pStyle w:val="Konzulensektitulus"/>
            </w:pPr>
            <w:r w:rsidRPr="00DB4822">
              <w:t>egyetemi 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Mars vulkanizmusának térinformatikai elemzése a földi vulkanizmus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kezdeti fő célja marsi és földi formatípusok térinformatikai módszerekkel történő összehasonlítása volt. Mivel a két bolygó felszíni formái közt a rendelkezésre álló módszerekkel (távérzékelés) kevés jól összehasonlítható forma található, le kellett szűkíteni a kört azokra a nagyméretű formákra, amikről mindkét bolygó esetében rengeteg adat áll rendelkezésre; amelyek könnyedén összehasonlíthatóak, valamint sokféle paraméterrel rendelkeznek. </w:t>
      </w:r>
    </w:p>
    <w:p>
      <w:pPr>
        <w:widowControl w:val="on"/>
        <w:pBdr/>
        <w:spacing w:before="240" w:after="240" w:line="240" w:lineRule="auto"/>
        <w:ind w:left="0" w:right="0"/>
        <w:jc w:val="left"/>
      </w:pPr>
      <w:r>
        <w:rPr>
          <w:color w:val="000000"/>
          <w:sz w:val="24"/>
          <w:szCs w:val="24"/>
        </w:rPr>
        <w:t xml:space="preserve">Mindenképpen olyan felszínformákat akartam vizsgálni, amelyek nagyméretűek, ebből következően mind az SRTM, mind a MOLA adatbázisában jó képet kaphatok az adott formákról. A választás így a két bolygó vulkáni formáira esett, mivel mindkét planéta esetében jelentős, valamint igen hasonló jellegű vulkanizmusról beszélhetünk. A vulkanizmusbeli, planetológiai értelemben kismértékű különbségek (pl. területi eloszlás) bemutatása után morfometriai analízis következett, melynek során a vulkánok néhány alapadatát, valamint ezen alapadatoknak néhány arányosságát mértem le, ezután pedig átlag és szórásértékeket számítottam ki. Több eredményt grafikusan is ábrázoltam. Az alapadatok a következők voltak: magasság, átlagos lejtőszög, alapterület és átmérő. Az alapadatokból számított néhány arányosság: átmérő/lejtőszög, alapterület/magasság, átmérő/magasság, magasság/lejtőszög. Ezen arányosságok kiszámítására azért volt nagy szükség, mert így az egyes marsi vulkáni típusok jól elkülönülnek egymástól, ezt az elkülönülést grafikusan is bemutattam. Az alapadatok és az arányosságok táblázatba foglalása után következett a vulkánok magasságának összehasonlítása. Itt már, az eredmények keresztszelvényeken és sávdiagramon történő szemléltetése mellett bolygónként kiszámítottam a vulkánok átlagmagasságát is, hogy képet alkothassak a két planéta vulkáni felépítményeinek magasságbeli viszonyáról. Ezt követően pedig a lejtőszögbeli különbségeket vettem górcső alá, az eredményeket hisztogramokon ábrázoltam. Az analízishez az átlagos lejtőszög mellett az átlagos szórást is kiszámítottam. Az átlag, valamint a szórásértékek jelentős különbségeket tártak fel a két bolygó tűzhányói között. </w:t>
      </w:r>
    </w:p>
    <w:p>
      <w:pPr>
        <w:widowControl w:val="on"/>
        <w:pBdr/>
        <w:spacing w:before="240" w:after="240" w:line="240" w:lineRule="auto"/>
        <w:ind w:left="0" w:right="0"/>
        <w:jc w:val="left"/>
      </w:pPr>
      <w:r>
        <w:rPr>
          <w:color w:val="000000"/>
          <w:sz w:val="24"/>
          <w:szCs w:val="24"/>
        </w:rPr>
        <w:t xml:space="preserve">Összességében elmondható, hogy sikerült elérnem a célomat, vagyis sikerült képet kapnom a marsi vulkanizmus jellegéről, a vulkáni felépítmények jellemzőiről, a földi vulkanizmus tükrében; valamint a két bolygón található tűzhányók közti különbségeket is sikerült visszavezetni planetológiai különbségekre.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04193">
    <w:multiLevelType w:val="hybridMultilevel"/>
    <w:lvl w:ilvl="0" w:tplc="46044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04193">
    <w:abstractNumId w:val="887041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20386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