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BUKSA MIKLÓS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KKE régió a Zimmer Frei és a stoppolás új hajnalán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megosztás alapú vállalatok, KKE-régió, Airbnb, telekocsi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 kirobbanását követően megjelent egy új jelenség, mely a</w:t>
      </w:r>
      <w:r>
        <w:rPr>
          <w:color w:val="000000"/>
          <w:sz w:val="24"/>
          <w:szCs w:val="24"/>
        </w:rPr>
        <w:br/>
        <w:t xml:space="preserve">közösségi fogyasztás vagy megosztás alapú gazdaság nevet viseli. Ennek keretében olyan</w:t>
      </w:r>
      <w:r>
        <w:rPr>
          <w:color w:val="000000"/>
          <w:sz w:val="24"/>
          <w:szCs w:val="24"/>
        </w:rPr>
        <w:br/>
        <w:t xml:space="preserve">vállalkozások jöttek létre, amelyek felismerték, hogy mások magántulajdonát képező</w:t>
      </w:r>
      <w:r>
        <w:rPr>
          <w:color w:val="000000"/>
          <w:sz w:val="24"/>
          <w:szCs w:val="24"/>
        </w:rPr>
        <w:br/>
        <w:t xml:space="preserve">eszközöket is bérbe adhatnak, így gyakorlatilag az információs asszimetriát feloldó</w:t>
      </w:r>
      <w:r>
        <w:rPr>
          <w:color w:val="000000"/>
          <w:sz w:val="24"/>
          <w:szCs w:val="24"/>
        </w:rPr>
        <w:br/>
        <w:t xml:space="preserve">piacterekként – platformokként – nagyon alacsony bizonytalanság mellett működhetnek.</w:t>
      </w:r>
      <w:r>
        <w:rPr>
          <w:color w:val="000000"/>
          <w:sz w:val="24"/>
          <w:szCs w:val="24"/>
        </w:rPr>
        <w:br/>
        <w:t xml:space="preserve">Ezeket a vállalkozásokat hívjuk megosztás alapú vállalkozásoknak. Az egész jelenség alapja a</w:t>
      </w:r>
      <w:r>
        <w:rPr>
          <w:color w:val="000000"/>
          <w:sz w:val="24"/>
          <w:szCs w:val="24"/>
        </w:rPr>
        <w:br/>
        <w:t xml:space="preserve">technológiai fejlődés (internet, közösségi média, online fizetési rendszerek), amely lehetővé</w:t>
      </w:r>
      <w:r>
        <w:rPr>
          <w:color w:val="000000"/>
          <w:sz w:val="24"/>
          <w:szCs w:val="24"/>
        </w:rPr>
        <w:br/>
        <w:t xml:space="preserve">tette, hogy a bérbeadás korábban fennálló tranzakciós költségeit kikerülve nyújthassanak</w:t>
      </w:r>
      <w:r>
        <w:rPr>
          <w:color w:val="000000"/>
          <w:sz w:val="24"/>
          <w:szCs w:val="24"/>
        </w:rPr>
        <w:br/>
        <w:t xml:space="preserve">szolgáltatásokat és korábban elképzelhetetlenül sok embert elérjenek.</w:t>
      </w:r>
      <w:r>
        <w:rPr>
          <w:color w:val="000000"/>
          <w:sz w:val="24"/>
          <w:szCs w:val="24"/>
        </w:rPr>
        <w:br/>
        <w:t xml:space="preserve">A mögöttes ötlet az, hogy bár emberek tulajdonolnak nagy értékű eszközöket (például autót,</w:t>
      </w:r>
      <w:r>
        <w:rPr>
          <w:color w:val="000000"/>
          <w:sz w:val="24"/>
          <w:szCs w:val="24"/>
        </w:rPr>
        <w:br/>
        <w:t xml:space="preserve">hajót, hétvégi házat, stb.), azokat nem használják a nap 24 órájában, az év minden napján. A</w:t>
      </w:r>
      <w:r>
        <w:rPr>
          <w:color w:val="000000"/>
          <w:sz w:val="24"/>
          <w:szCs w:val="24"/>
        </w:rPr>
        <w:br/>
        <w:t xml:space="preserve">kihasználatlanság által teremtett fölös kapacitások viszont extra jövedelmet jelenthetnek az</w:t>
      </w:r>
      <w:r>
        <w:rPr>
          <w:color w:val="000000"/>
          <w:sz w:val="24"/>
          <w:szCs w:val="24"/>
        </w:rPr>
        <w:br/>
        <w:t xml:space="preserve">eszközök tulajdonosai számára, ha akkor bérbe adják, amikor nincsenek konkrétan</w:t>
      </w:r>
      <w:r>
        <w:rPr>
          <w:color w:val="000000"/>
          <w:sz w:val="24"/>
          <w:szCs w:val="24"/>
        </w:rPr>
        <w:br/>
        <w:t xml:space="preserve">használatban. Ezen eszközök tulajdonosai állnak a piac másik oldalán, és mivel az eszközöket</w:t>
      </w:r>
      <w:r>
        <w:rPr>
          <w:color w:val="000000"/>
          <w:sz w:val="24"/>
          <w:szCs w:val="24"/>
        </w:rPr>
        <w:br/>
        <w:t xml:space="preserve">túlnyomó részben nem befektetési célból vásárolják meg, a velük szemben támasztott</w:t>
      </w:r>
      <w:r>
        <w:rPr>
          <w:color w:val="000000"/>
          <w:sz w:val="24"/>
          <w:szCs w:val="24"/>
        </w:rPr>
        <w:br/>
        <w:t xml:space="preserve">hozamelvárások is jóval alacsonyabbak, mint a hasonló igényeket kielégítő tradicionális</w:t>
      </w:r>
      <w:r>
        <w:rPr>
          <w:color w:val="000000"/>
          <w:sz w:val="24"/>
          <w:szCs w:val="24"/>
        </w:rPr>
        <w:br/>
        <w:t xml:space="preserve">vállalatok.</w:t>
      </w:r>
      <w:r>
        <w:rPr>
          <w:color w:val="000000"/>
          <w:sz w:val="24"/>
          <w:szCs w:val="24"/>
        </w:rPr>
        <w:br/>
        <w:t xml:space="preserve">Dolgozatom során azt vizsgálom, hogy a régiónkban, de legfőképp Magyarországon miért</w:t>
      </w:r>
      <w:r>
        <w:rPr>
          <w:color w:val="000000"/>
          <w:sz w:val="24"/>
          <w:szCs w:val="24"/>
        </w:rPr>
        <w:br/>
        <w:t xml:space="preserve">nem terjedtek el olyan mértékben a megosztás alapú vállalatok, mint tőlünk nyugatabbra, ahol</w:t>
      </w:r>
      <w:r>
        <w:rPr>
          <w:color w:val="000000"/>
          <w:sz w:val="24"/>
          <w:szCs w:val="24"/>
        </w:rPr>
        <w:br/>
        <w:t xml:space="preserve">számtalan ilyen jellegű vállalkozás jött létre, és formálják át a piacokat.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6452">
    <w:multiLevelType w:val="hybridMultilevel"/>
    <w:lvl w:ilvl="0" w:tplc="48874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6452">
    <w:abstractNumId w:val="55416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09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