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BENCE KISS-DOBRONYI</w:t>
            </w:r>
          </w:p>
          <w:p w:rsidR="00C275A3" w:rsidRDefault="00A96AEC" w:rsidP="00C275A3">
            <w:pPr>
              <w:pStyle w:val="Hallgatokepzes"/>
            </w:pPr>
            <w:r>
              <w:t>Leadership and management</w:t>
            </w:r>
            <w:r>
              <w:br/>
            </w:r>
            <w:r w:rsidR="00E77B23">
              <w:t>MSc, 1. semester</w:t>
            </w:r>
          </w:p>
          <w:p w:rsidR="00C265CE" w:rsidRPr="009E5FF1" w:rsidRDefault="00E77B23" w:rsidP="00BA6BAF">
            <w:pPr>
              <w:pStyle w:val="Hallgatointezmeny-kar"/>
              <w:rPr>
                <w:b/>
                <w:caps/>
              </w:rPr>
            </w:pPr>
            <w:r>
              <w:t>Corvinus University of Budapest</w:t>
            </w:r>
            <w:r w:rsidR="00C275A3">
              <w:br/>
            </w:r>
            <w:r w:rsidR="00DB4822">
              <w:t>Faculty of Business Administration</w:t>
            </w:r>
          </w:p>
        </w:tc>
        <w:tc>
          <w:tcPr>
            <w:tcW w:w="4914" w:type="dxa"/>
          </w:tcPr>
          <w:p w:rsidR="00DB4822" w:rsidRPr="00DB4822" w:rsidRDefault="00DB4822" w:rsidP="004D7940">
            <w:pPr>
              <w:pStyle w:val="Hallgatonev"/>
              <w:rPr>
                <w:caps/>
              </w:rPr>
            </w:pPr>
            <w:r w:rsidRPr="00DB4822">
              <w:rPr>
                <w:caps/>
              </w:rPr>
              <w:t>PETER SZANTO</w:t>
            </w:r>
          </w:p>
          <w:p w:rsidR="00DB4822" w:rsidRDefault="00C275A3" w:rsidP="004D7940">
            <w:pPr>
              <w:pStyle w:val="Hallgatokepzes"/>
            </w:pPr>
            <w:r>
              <w:t>Business Informatics</w:t>
            </w:r>
            <w:r w:rsidR="00A96AEC">
              <w:br/>
              <w:t>BSc, 6. semester</w:t>
            </w:r>
          </w:p>
          <w:p w:rsidR="00DB4822" w:rsidRDefault="00DB4822" w:rsidP="004D7940">
            <w:pPr>
              <w:pStyle w:val="Hallgatointezmeny-kar"/>
            </w:pPr>
            <w:r>
              <w:t>Corvinus University of Budapest</w:t>
            </w:r>
          </w:p>
          <w:p w:rsidR="00C265CE" w:rsidRPr="009E5FF1" w:rsidRDefault="00DB4822" w:rsidP="004D7940">
            <w:pPr>
              <w:pStyle w:val="Hallgatointezmeny-kar"/>
              <w:rPr>
                <w:b/>
                <w:caps/>
              </w:rPr>
            </w:pPr>
            <w:r>
              <w:t>Faculty of Business Administration</w:t>
            </w:r>
          </w:p>
        </w:tc>
      </w:tr>
    </w:tbl>
    <w:bookmarkEnd w:id="0"/>
    <w:p w:rsidR="00E77B23" w:rsidRPr="00BA6BAF" w:rsidRDefault="00600471" w:rsidP="00BA6BAF">
      <w:pPr>
        <w:pStyle w:val="Konzulensekcimke"/>
      </w:pPr>
      <w:r w:rsidRPr="00BA6BAF">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Tamás Fehér</w:t>
            </w:r>
          </w:p>
          <w:p w:rsidR="00DB4822" w:rsidRDefault="00DB4822" w:rsidP="00BA6BAF">
            <w:pPr>
              <w:pStyle w:val="Konzulensektitulus"/>
            </w:pPr>
            <w:r w:rsidRPr="00DB4822">
              <w:t>COO,  PayByBuxa Kft.</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Smallest price, competitiveness, opportunities, and estimated social costs of mobile payment as an alternative payment method</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alternative payment methods, social costs</w:t>
      </w:r>
      <w:r>
        <w:t xml:space="preserve"/>
      </w:r>
    </w:p>
    <w:p>
      <w:pPr>
        <w:widowControl w:val="on"/>
        <w:pBdr/>
        <w:spacing w:before="240" w:after="240" w:line="240" w:lineRule="auto"/>
        <w:ind w:left="0" w:right="0"/>
        <w:jc w:val="left"/>
      </w:pPr>
      <w:r>
        <w:rPr>
          <w:color w:val="000000"/>
          <w:sz w:val="24"/>
          <w:szCs w:val="24"/>
        </w:rPr>
        <w:t xml:space="preserve">We examine in our paper the opportunities that can subtitue the tarditional payment methods. We focus on mobile and eletronic payment methods, we examine their opportunities and role in the hungarian economy. We look over at each possible solution, their pros and cons, technological background, and competitiveness. Then we ask the question: are these alternative methods useful for the society, and if yes, how can they be supported? To answer this, we use a former Hungarian National Bank study methodology to esteem the social costs of the payment methods.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5487124">
    <w:multiLevelType w:val="hybridMultilevel"/>
    <w:lvl w:ilvl="0" w:tplc="1393645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5487124">
    <w:abstractNumId w:val="8548712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5117837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