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KISS-DOBRONYI BENCE</w:t>
            </w:r>
          </w:p>
          <w:p w:rsidR="00C275A3" w:rsidRDefault="00A96AEC" w:rsidP="00C275A3">
            <w:pPr>
              <w:pStyle w:val="Hallgatokepzes"/>
            </w:pPr>
            <w:r>
              <w:t>Vezetés és szervezés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RITTER KINGA</w:t>
            </w:r>
          </w:p>
          <w:p w:rsidR="00DB4822" w:rsidRDefault="00C275A3" w:rsidP="004D7940">
            <w:pPr>
              <w:pStyle w:val="Hallgatokepzes"/>
            </w:pPr>
            <w:r>
              <w:t>Közgazdasági Elemző Mesterszak: Gazdaságelmélet és Gazdaságelemzés szakirány</w:t>
            </w:r>
            <w:r w:rsidR="00A96AEC">
              <w:br/>
              <w:t>MSc, 2. félév</w:t>
            </w:r>
          </w:p>
          <w:p w:rsidR="00DB4822" w:rsidRDefault="00DB4822" w:rsidP="004D7940">
            <w:pPr>
              <w:pStyle w:val="Hallgatointezmeny-kar"/>
            </w:pPr>
            <w:r>
              <w:t>Közép-Európai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Chikán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 (BCE - Logisztika és Ellátási Lánc Menedzsment Tanszék),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első lovasok, avagy a gazdasági külkapcsolatok, a külkereskedelem hatásai a gazdasági működésre és a társadalmi értékszerkezetre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rendszerváltás;külkereskedelem;értéktranszfer;intézményi közgazdaságtan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Dolgozatunkban a ’80-as évek második felében külkereskedelmi partnerkapcsolattal rendelkező magyar vállalatok példáján keresztül vizsgáljuk a vállalatok társadalmi értékformáló, normaalakító hatását. Az elméleti keretrendszer lefektetését követően, melyben egy intézményi közgazdaságtani modellben helyezzük el a vállalatok társadalmi környezetet alakító hatását, megvizsgáljuk, hogy az exportkapcsolatokon keresztül jelentkező versenyképességi nyomás miatt hogyan alakult át a vállalatok belső működése, ez pedig hogyan hatott vissza a társadalom többi részére. Mélyinterjúk és leíró statisztikai elemzések segítségével igazoljuk, hogy a társadalmi értékrendbeli változások már jóval a rendszerváltás előtt elkezdődtek, ebben a folyamatban jelentős szerepet kaptak az exportáló vállalatok, és az ehhez kapcsolódóan létrejövő elit irányító szerepet tölthetett be a későbbi folyamatokban.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9261476">
    <w:multiLevelType w:val="hybridMultilevel"/>
    <w:lvl w:ilvl="0" w:tplc="1313204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9261476">
    <w:abstractNumId w:val="6926147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330057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