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FATIME HAVASI</w:t>
            </w:r>
          </w:p>
          <w:p w:rsidR="00C275A3" w:rsidRDefault="00A96AEC" w:rsidP="00C275A3">
            <w:pPr>
              <w:pStyle w:val="Hallgatokepzes"/>
            </w:pPr>
            <w:r>
              <w:t>Business Information Systems</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LÁSZLÓ KOVÁCS</w:t>
            </w:r>
          </w:p>
          <w:p w:rsidR="00DB4822" w:rsidRDefault="00C275A3" w:rsidP="004D7940">
            <w:pPr>
              <w:pStyle w:val="Hallgatokepzes"/>
            </w:pPr>
            <w:r>
              <w:t>Business Information Systems</w:t>
            </w:r>
            <w:r w:rsidR="00A96AEC">
              <w:br/>
              <w:t>BSc, 6.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Business Administration</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PETRASITZ</w:t>
            </w:r>
          </w:p>
          <w:p w:rsidR="00C275A3" w:rsidRDefault="00A96AEC" w:rsidP="00C275A3">
            <w:pPr>
              <w:pStyle w:val="Hallgatokepzes"/>
            </w:pPr>
            <w:r>
              <w:t>Business Information Systems</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SÁNDOR SÁNTA</w:t>
            </w:r>
          </w:p>
          <w:p w:rsidR="00DB4822" w:rsidRDefault="00C275A3" w:rsidP="004D7940">
            <w:pPr>
              <w:pStyle w:val="Hallgatokepzes"/>
            </w:pPr>
            <w:r>
              <w:t>Business Information Systems</w:t>
            </w:r>
            <w:r w:rsidR="00A96AEC">
              <w:br/>
              <w:t>BSc, 6.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Business Administration</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Eszter Monda</w:t>
            </w:r>
          </w:p>
          <w:p w:rsidR="00DB4822" w:rsidRDefault="00DB4822" w:rsidP="00E11062">
            <w:pPr>
              <w:pStyle w:val="Konzulensek"/>
            </w:pPr>
            <w:r w:rsidRPr="00DB4822">
              <w:t>PhD Student,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Future of Smart Energy Management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smart grid; smart home; smart energy; future; scenario</w:t>
      </w:r>
      <w:r>
        <w:t xml:space="preserve"/>
      </w:r>
    </w:p>
    <w:p>
      <w:pPr>
        <w:widowControl w:val="on"/>
        <w:pBdr/>
        <w:spacing w:before="240" w:after="240" w:line="240" w:lineRule="auto"/>
        <w:ind w:left="0" w:right="0"/>
        <w:jc w:val="left"/>
      </w:pPr>
      <w:r>
        <w:rPr>
          <w:color w:val="000000"/>
          <w:sz w:val="24"/>
          <w:szCs w:val="24"/>
        </w:rPr>
        <w:t xml:space="preserve">In our previous studies, we have met the field of Smart Energy Management before. This particular subject has peaked our interest, so we paid the field special attention during our studies. The main aim of our work is to review the currently existing Smart Grid technology and their supporting organizational solutions, and to present variant visions for the future of Smart Grids until 2020, based on our review. In our visions we emphasize the individuals' attitude towards Smart Grid systems. The main focus of our research is the United States as the largest economy and energy consumer in the world. The methodology of our research, starts with statistical forecasts for the future of Smart Energy Management based on existing solutions, trends. The results are possible visions for the future of Smart Energy Management. These visions are extended by expert methods, futures table, scenarios and futures wheel. The final goal of our our work is to examine the scenarios and the possibilities of occurrence in the case of the four generic futures (utopia, dystopia, business as usual, transformational future) in great detail.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588418">
    <w:multiLevelType w:val="hybridMultilevel"/>
    <w:lvl w:ilvl="0" w:tplc="195194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588418">
    <w:abstractNumId w:val="945884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45516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