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96B" w:rsidRDefault="00C37CFB" w:rsidP="00C37CFB">
      <w:pPr>
        <w:jc w:val="both"/>
      </w:pPr>
      <w:r w:rsidRPr="0001777E">
        <w:rPr>
          <w:rFonts w:ascii="Times New Roman" w:hAnsi="Times New Roman" w:cs="Times New Roman"/>
          <w:sz w:val="24"/>
        </w:rPr>
        <w:t>A magyar kultúrpolitika és kultúrafinanszírozás – hasonlóan a rendszerváltást követő összes politikai ciklust – jelentős változásokon ment keresztül az elmúlt négy évben. Teljesen újszerű elemként jelent meg ebben a rendszer a Magyar Művészeti Akadémia, amely nem csak jelentős állami forrásokat kapott, de az egész rendszer szempontjából fontos szerepet tölthet be. Dolgozatunk célja az intézmény megjelenésének hatásértékelése a hazai kultúrafinanszírozás szemszögéből. Ehhez nem csak a hazai és nemzetközi szakirodalmat, törvényeket, illetve sajtóban megjelenő véleményeket tekintjük át, de a változások által érintett, azokat különböző nézőpontból szemlélő hazai szakemberekkel készített interjúkat is felhasználunk. Munkánk végére elhelyezzük a Magyar Művészeti Akadémiát a Nemzeti Kulturális Alap viszonylatában, s megpróbálunk választ adni a felmerült problémák alapvető okaira. Úgy találjuk, hogy habár sok tekintetben az Akadémia létrehozásának módja felelős számos konfliktusért, a lényegi probléma mégis abban rejlik, hogy hiányzik a terület szereplőiből a kultúrafinanszírozás hazai rendszerének kellő mélységű feltérképezésének és koherenssé tételének az igénye.</w:t>
      </w:r>
    </w:p>
    <w:sectPr w:rsidR="003F696B" w:rsidSect="003F6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7CFB"/>
    <w:rsid w:val="003F696B"/>
    <w:rsid w:val="00C37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F69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1028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Péter</dc:creator>
  <cp:lastModifiedBy>Péter</cp:lastModifiedBy>
  <cp:revision>1</cp:revision>
  <dcterms:created xsi:type="dcterms:W3CDTF">2014-07-17T20:45:00Z</dcterms:created>
  <dcterms:modified xsi:type="dcterms:W3CDTF">2014-07-17T20:49:00Z</dcterms:modified>
</cp:coreProperties>
</file>