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ANTAL</w:t>
            </w:r>
          </w:p>
          <w:p w:rsidR="00C275A3" w:rsidRDefault="00A96AEC" w:rsidP="00C275A3">
            <w:pPr>
              <w:pStyle w:val="Hallgatokepzes"/>
            </w:pPr>
            <w:r>
              <w:t>Economical Analyst</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Fruzsina Mák</w:t>
            </w:r>
          </w:p>
          <w:p w:rsidR="00DB4822" w:rsidRDefault="00DB4822" w:rsidP="00E11062">
            <w:pPr>
              <w:pStyle w:val="Konzulensek"/>
            </w:pPr>
            <w:r w:rsidRPr="00DB4822">
              <w:t>Professor's Assinstant,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OF THE BEHAVIOUR OF HOUSEHOLD CONSUMERS IN THE HUNGARIAN ELECTRICITY SECTOR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 demographic background variables; consumer behaviour; household consumers; electricity sector</w:t>
      </w:r>
      <w:r>
        <w:t xml:space="preserve"/>
      </w:r>
    </w:p>
    <w:p>
      <w:pPr>
        <w:widowControl w:val="on"/>
        <w:pBdr/>
        <w:spacing w:before="240" w:after="240" w:line="240" w:lineRule="auto"/>
        <w:ind w:left="0" w:right="0"/>
        <w:jc w:val="left"/>
      </w:pPr>
      <w:r>
        <w:rPr>
          <w:color w:val="000000"/>
          <w:sz w:val="24"/>
          <w:szCs w:val="24"/>
        </w:rPr>
        <w:t xml:space="preserve">There is no change of providers by the household consumers in the hybrid electricity sector in Hungary. The universal suppliers as legal successors of public utilities still possess the territorial monopoly that is against the liberal aims.</w:t>
      </w:r>
    </w:p>
    <w:p>
      <w:pPr>
        <w:widowControl w:val="on"/>
        <w:pBdr/>
        <w:spacing w:before="240" w:after="240" w:line="240" w:lineRule="auto"/>
        <w:ind w:left="0" w:right="0"/>
        <w:jc w:val="left"/>
      </w:pPr>
      <w:r>
        <w:rPr>
          <w:color w:val="000000"/>
          <w:sz w:val="24"/>
          <w:szCs w:val="24"/>
        </w:rPr>
        <w:t xml:space="preserve">My goal is to analyze the behaviour of the household consumers in order to see the problem from the point of view of the household consumers. My hypothesis is that the basical demographical variables have an influence on the willingness of changing providers that is based on my practical experience. The universal suppliers can build my results into their strategies, taking the implication of crowd base of the consumers into consideration. Moreover I search the role of the other background variables as well, using the R program language.</w:t>
      </w:r>
    </w:p>
    <w:p>
      <w:pPr>
        <w:widowControl w:val="on"/>
        <w:pBdr/>
        <w:spacing w:before="240" w:after="240" w:line="240" w:lineRule="auto"/>
        <w:ind w:left="0" w:right="0"/>
        <w:jc w:val="left"/>
      </w:pPr>
      <w:r>
        <w:rPr>
          <w:color w:val="000000"/>
          <w:sz w:val="24"/>
          <w:szCs w:val="24"/>
        </w:rPr>
        <w:t xml:space="preserve">I prove my hypothesis building binary logistic regression models with the help of a representative sample of Tárki. I participated in the generating of that  representative sample. Furthermore I also confirm the goodness of the models and demonstrate the differences between the universal suppliers taking the consumer satisfaction and willingness of changing of providers into consideration, as I suppose that I can measure these differences by territories or counties. I show these territorial differences in my small sample based survey too. The subsidiaries of the universal suppliers, that are flourishing in the competitive market, might cajole the household consumers into the competitive market with changing of provider. That method can be a solution in the interest of the evolution of the competition.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34840">
    <w:multiLevelType w:val="hybridMultilevel"/>
    <w:lvl w:ilvl="0" w:tplc="58538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34840">
    <w:abstractNumId w:val="502348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939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