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KARINA EMILIA BUCSI</w:t>
            </w:r>
          </w:p>
          <w:p w:rsidR="00C275A3" w:rsidRDefault="00A96AEC" w:rsidP="00C275A3">
            <w:pPr>
              <w:pStyle w:val="Hallgatokepzes"/>
            </w:pPr>
            <w:r>
              <w:t>Commerce and marketing</w:t>
            </w:r>
            <w:r>
              <w:br/>
            </w:r>
            <w:r w:rsidR="00E77B23">
              <w:t>BSc, 6.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DÓRA GRACIA</w:t>
            </w:r>
          </w:p>
          <w:p w:rsidR="00DB4822" w:rsidRDefault="00C275A3" w:rsidP="004D7940">
            <w:pPr>
              <w:pStyle w:val="Hallgatokepzes"/>
            </w:pPr>
            <w:r>
              <w:t>Commerce and Marketing</w:t>
            </w:r>
            <w:r w:rsidR="00A96AEC">
              <w:br/>
              <w:t>BSc, 2.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Faculty of Business Administration</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Barbara Jenes dr.</w:t>
            </w:r>
          </w:p>
          <w:p w:rsidR="00DB4822" w:rsidRDefault="00DB4822" w:rsidP="00E11062">
            <w:pPr>
              <w:pStyle w:val="Konzulensek"/>
            </w:pPr>
            <w:r w:rsidRPr="00DB4822">
              <w:t>lecturer,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Four Olympic Rings - The impact of the XII. Olympic Games on Russia's country image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Olympic Games; Russia; Country image; Putin; Sochi</w:t>
      </w:r>
      <w:r>
        <w:t xml:space="preserve"/>
      </w:r>
    </w:p>
    <w:p>
      <w:pPr>
        <w:widowControl w:val="on"/>
        <w:pBdr/>
        <w:spacing w:before="240" w:after="240" w:line="240" w:lineRule="auto"/>
        <w:ind w:left="0" w:right="0"/>
        <w:jc w:val="left"/>
      </w:pPr>
      <w:r>
        <w:rPr>
          <w:color w:val="000000"/>
          <w:sz w:val="24"/>
          <w:szCs w:val="24"/>
        </w:rPr>
        <w:t xml:space="preserve">This dissertation aims to introduce the impacts on the 2014 Winter Olympic Games. Even before and during the Games we could read in the press or hear on TV, radio and other media platforms completely different opinions about Sochi.</w:t>
      </w:r>
    </w:p>
    <w:p>
      <w:pPr>
        <w:widowControl w:val="on"/>
        <w:pBdr/>
        <w:spacing w:before="240" w:after="240" w:line="240" w:lineRule="auto"/>
        <w:ind w:left="0" w:right="0"/>
        <w:jc w:val="left"/>
      </w:pPr>
      <w:r>
        <w:rPr>
          <w:color w:val="000000"/>
          <w:sz w:val="24"/>
          <w:szCs w:val="24"/>
        </w:rPr>
        <w:t xml:space="preserve">Russia hosted the most expensive Olympic Games in history including winter and summer Olympic Games. This is an interesting fact not only because the less number of participants and the number of participating countries, but the number of audience is usually also lower than on summer Olympic Games.</w:t>
      </w:r>
    </w:p>
    <w:p>
      <w:pPr>
        <w:widowControl w:val="on"/>
        <w:pBdr/>
        <w:spacing w:before="240" w:after="240" w:line="240" w:lineRule="auto"/>
        <w:ind w:left="0" w:right="0"/>
        <w:jc w:val="left"/>
      </w:pPr>
      <w:r>
        <w:rPr>
          <w:color w:val="000000"/>
          <w:sz w:val="24"/>
          <w:szCs w:val="24"/>
        </w:rPr>
        <w:t xml:space="preserve">Our primary goal was to examine the background of the Olympics and the surroundings around it. Putin's opinion was that the Sochi Olympic Games will get positive echo from all over the world, moreover they could describe themselves in the history. Several weeks before the Olympics we could only meet negative opinions and articles on the Internet. Take the example of the hotels of the participants or the many technical failures.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041065">
    <w:multiLevelType w:val="hybridMultilevel"/>
    <w:lvl w:ilvl="0" w:tplc="914243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041065">
    <w:abstractNumId w:val="800410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07777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