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TÜNDE</w:t>
            </w:r>
          </w:p>
          <w:p w:rsidR="00C275A3" w:rsidRDefault="00A96AEC" w:rsidP="00C275A3">
            <w:pPr>
              <w:pStyle w:val="Hallgatokepzes"/>
            </w:pPr>
            <w:r>
              <w:t>Marketing</w:t>
            </w:r>
            <w:r>
              <w:br/>
            </w:r>
            <w:r w:rsidR="00E77B23">
              <w:t>MSc, 1.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Kujbus Éva</w:t>
            </w:r>
          </w:p>
          <w:p w:rsidR="00DB4822" w:rsidRDefault="00DB4822" w:rsidP="00BA6BAF">
            <w:pPr>
              <w:pStyle w:val="Konzulensektitulus"/>
            </w:pPr>
            <w:r w:rsidRPr="00DB4822">
              <w:t>tudományos segédmunkatárs,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panaszkodik a fogyasztó? - A virtuális kereskedelmi közösségekben megjelenő negatív szájreklám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közösségi média; szájreklám; eWOM; virtuális közösségek; marketing</w:t>
      </w:r>
      <w:r>
        <w:t xml:space="preserve"/>
      </w:r>
    </w:p>
    <w:p>
      <w:pPr>
        <w:widowControl w:val="on"/>
        <w:pBdr/>
        <w:spacing w:before="240" w:after="240" w:line="240" w:lineRule="auto"/>
        <w:ind w:left="0" w:right="0"/>
        <w:jc w:val="left"/>
      </w:pPr>
      <w:r>
        <w:rPr>
          <w:color w:val="000000"/>
          <w:sz w:val="24"/>
          <w:szCs w:val="24"/>
        </w:rPr>
        <w:t xml:space="preserve">A közösségi médiának köszönhetően a fogyasztók ma már egyszerűen megoszthatják - sokszor negatív - véleményüket a különböző online felületeken. A negatív szájreklámnak egy elektronikus vásárlási felületen kifejezetten nagy hatása lehet, hiszen a fogyasztók gyakran gyűjtenek információkat ilyen oldalakról vásárlásaik előtt.</w:t>
      </w:r>
      <w:r>
        <w:rPr>
          <w:color w:val="000000"/>
          <w:sz w:val="24"/>
          <w:szCs w:val="24"/>
        </w:rPr>
        <w:br/>
        <w:t xml:space="preserve">Kutatásom fő célja annak megértése volt, hogy a negatív szájreklám jellemzően hogyan jelenik meg az ilyen virtuális kereskedelmi közösségekben. A kérdéskör megfelelő megértéséhez először a kutatás elméleti hátterét vezetem fel, kifejtve olyan témákat, mint a (negatív) elektronikus szájreklám jellemzése, illetve a virtuális kereskedelmi közösségek definiálása és az eWOM-ban betöltött szerepük kifejtése.</w:t>
      </w:r>
      <w:r>
        <w:rPr>
          <w:color w:val="000000"/>
          <w:sz w:val="24"/>
          <w:szCs w:val="24"/>
        </w:rPr>
        <w:br/>
        <w:t xml:space="preserve">Primer kutatásomat – a netnográfiai kutatások nézőpontjainak figyelembe vételével – tartalomelemzés segítségével végeztem el két különböző, egy hazai (Árukereső) és egy nemzetközi (Amazon) virtuális kereskedelmi közösségnek helyet adó honlap véleményező felületén. Mindkét felületről három adott termék oldalán megjelenő vélemények kerültek bele az elemzésbe.</w:t>
      </w:r>
      <w:r>
        <w:rPr>
          <w:color w:val="000000"/>
          <w:sz w:val="24"/>
          <w:szCs w:val="24"/>
        </w:rPr>
        <w:br/>
        <w:t xml:space="preserve">Az elemzés során két fő szempontot vettem figyelembe: a negatív vélemények tartalmát és a jellemző szerepkörök azonosíthatóságát.</w:t>
      </w:r>
      <w:r>
        <w:rPr>
          <w:color w:val="000000"/>
          <w:sz w:val="24"/>
          <w:szCs w:val="24"/>
        </w:rPr>
        <w:br/>
        <w:t xml:space="preserve">A kutatásból levonható egyik fontos tanulság, hogy a virtuális kereskedelmi közösségek véleményező felületén egyaránt megjelenhet a termékkel és annak eladójával kapcsolatos negatív vélemény is. A negatív vélemények többségükben rossz vagy gyenge minőségűek voltak (azaz szinte egyáltalán nem, vagy csak korlátozott mértékben tartalmaztak információt a termékről), ezeket pedig az olvasók általában kevésbé tartották hasznosnak, mint a jó minőségű véleményeket. Emellett az ismert, ezáltal nagy figyelemmel körülvett, heves érzelmeket kiváltani képes termékeknél jellemzőbb volt az, hogy a lojális fogyasztók megvédték a terméket a negatív véleményezőktől.</w:t>
      </w:r>
      <w:r>
        <w:rPr>
          <w:color w:val="000000"/>
          <w:sz w:val="24"/>
          <w:szCs w:val="24"/>
        </w:rPr>
        <w:br/>
        <w:t xml:space="preserve">A fogyasztók ugyanakkor nem csak valós tapasztalatok, hanem sokszor előítéletek alapján is írnak negatív véleményeket. Kutatásom során az ilyen véleményezőket ellenzőknek neveztem el. A negatív szájreklám tartalma alapján további három szerepkör különböztethető meg: az optimisták, a csalódottak, és a dühöngők csoportja. Míg előbbi két csoport konstruktív hozzászólásaiból számos információ nyerhető ki, a dühöngők véleményei önmagukban kevésbé hasznosak a vállalatok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26496">
    <w:multiLevelType w:val="hybridMultilevel"/>
    <w:lvl w:ilvl="0" w:tplc="76792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26496">
    <w:abstractNumId w:val="726264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004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