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TAMÁS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Csicsmann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interdependencia és politikai feszültségek a kínai-amerikai kapcsolatokban a diplomáciai kapcsolatos normalizációja óta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Miközben a kínai-amerikai gazdasági interdependencia abszolút értéke minden korábbinál magasabb értéket ér el, egyre több jel mutat arra, hogy a világ két legnagyobb nemzetgazdasága között stratégiai rivalizálás van kialakulóban. Ezek a fejlemények ellentmondani látszanak a nemzetközi kapcsolatok tudományág liberális iskolája azon elméletének, miszerint a gazdasági interdependencia békéltető hatással van az államközi kapcsolatokra. Ezzel szemben azon realista megközelítést látszanak alátámasztani, miszerint a gazdasági interdependencia vagy növeli a konfliktus esélyét, vagy önmagában nincs hatással az államközi konfliktusra.</w:t>
      </w:r>
      <w:r>
        <w:rPr>
          <w:color w:val="000000"/>
          <w:sz w:val="24"/>
          <w:szCs w:val="24"/>
        </w:rPr>
        <w:br/>
        <w:t xml:space="preserve">Jelen dolgozat egy alternatív megközelítést ajánl az interdependencia és a politikai feszültségek dinamikájának magyarázatára a kínai-amerikai kapcsolatokban. Eszerint a közelmúltbeli fejlemények magyarázatához az interdependencia aszimmetriáját, azaz a gazdasági függőség relatív szintjét kell mérni: ahogy Kínának az Egyesült Államoktól való relatív függősége csökken, úgy lesz egyre hajlamosabb a konfliktusos magatartásra. A dolgozat empirikus vizsgálattal bizonyítja a fentieket, ezen túl pedig a kínai-amerikai gazdasági interdependencia jellegét, a két ország politikai és stratégiai viszonyát, valamint kapcsolatuk jövőbeli alakulásának lehetséges trendjeit is tárgyalja.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76713">
    <w:multiLevelType w:val="hybridMultilevel"/>
    <w:lvl w:ilvl="0" w:tplc="11302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76713">
    <w:abstractNumId w:val="68076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56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