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PÁLINKÁS DÁNIEL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Kőváriné Ignáth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 (BCE - Nemzetközi Tanulmányok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West Side Story: Hollywood és a hidegháború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dolgozat célja a bipoláris világ történetének új szemszemszögből való ismertetése és értelmezése, illetve annak áttekintése, miképp befolyásolták a vizsgált korszak (1947-1989) nemzetközi viszonyai és konfliktusai az amerikai filmkészítők szemléletmódját, gondolkodását, illetve a hollywoodi filmek témaválasztását. A hidegháborús közeg Hollywoodra kifejtett hatásának vizsgálatához megfelelő mintát nyújthat a „legfontosabb kategóriákban” Oscar-díjakkal kitüntetett filmek listája, mely információt nyújt arra vonatkozóan, hogy a kor filmkészítői milyen témájú filmeket tartottak fontosnak, kiemelésre érdemesnek egy adott évben. Mivel olyan tanulmány nem született, mely a hidegháború eseményeit az Oscar-díjakkal való összefüggésben tárgyalja, a vizsgálat módszereként a történeti források és a korszak filmjeiről készült tanulmányok párhuzamos áttekintése, az esetleges összefüggések és kapcsolódási pontok keresése szolgál. A cél annak feltárása, hogy a hidegháború intenzitásától függően mennyire nőtt meg azon díjazott alkotások és művészek száma, akik nemzetközi politikai témákat, a (hideg)háborús szembenállást, két ellentétes hatalom vagy csoport konfliktusát dolgozták fel, vagy netán maguk is a politikai élet résztvevői voltak.</w:t>
      </w:r>
      <w:r>
        <w:rPr>
          <w:color w:val="000000"/>
          <w:sz w:val="24"/>
          <w:szCs w:val="24"/>
        </w:rPr>
        <w:br/>
        <w:t xml:space="preserve">Így a munka végső célja tulajdonképpen annak bemutatása, hogy az audiovizuális médiumokból is megfelelő következtetéseket vonhatunk le egy adott időszakra vonatkozóan. Ahogy azt Cynthia Weber is kifejti, a megfelelő szempontok alapján kiválasztott népszerű filmek kritikai vizsgálatával is megfelelő következtetéseket vonhatunk le a nemzetközi kapcsolatok elméletére vonatkozóan.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462849">
    <w:multiLevelType w:val="hybridMultilevel"/>
    <w:lvl w:ilvl="0" w:tplc="15235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462849">
    <w:abstractNumId w:val="694628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31768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