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KLEM</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Péterné Székács</w:t>
            </w:r>
          </w:p>
          <w:p w:rsidR="00DB4822" w:rsidRDefault="00DB4822" w:rsidP="00E11062">
            <w:pPr>
              <w:pStyle w:val="Konzulensek"/>
            </w:pPr>
            <w:r w:rsidRPr="00DB4822">
              <w:t>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Activity Based Costing and Time-Driven Activity Based Costing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Activity-Based Costing, Time-Driven Activity-Based Costing, ABC, TDABC</w:t>
      </w:r>
      <w:r>
        <w:t xml:space="preserve"/>
      </w:r>
    </w:p>
    <w:p>
      <w:pPr>
        <w:widowControl w:val="on"/>
        <w:pBdr/>
        <w:spacing w:before="240" w:after="240" w:line="240" w:lineRule="auto"/>
        <w:ind w:left="0" w:right="0"/>
        <w:jc w:val="left"/>
      </w:pPr>
      <w:r>
        <w:rPr>
          <w:color w:val="000000"/>
          <w:sz w:val="24"/>
          <w:szCs w:val="24"/>
        </w:rPr>
        <w:t xml:space="preserve">The use of the appropriate costing system is important for a company, because in addition to the obligation to meet its financial reporting requirements, it can help the management in many decision-making processes through the additional information.</w:t>
      </w:r>
    </w:p>
    <w:p>
      <w:pPr>
        <w:widowControl w:val="on"/>
        <w:pBdr/>
        <w:spacing w:before="240" w:after="240" w:line="240" w:lineRule="auto"/>
        <w:ind w:left="0" w:right="0"/>
        <w:jc w:val="left"/>
      </w:pPr>
      <w:r>
        <w:rPr>
          <w:color w:val="000000"/>
          <w:sz w:val="24"/>
          <w:szCs w:val="24"/>
        </w:rPr>
        <w:br/>
        <w:t xml:space="preserve">My work is based on the comparison of different anglo-saxon costing systems: Activity-Based Costing (ABC) and Time-Driven Activity-Based Costing (TDABC). In my work, I examine how the costs are allocated to the different products, services and consumers etc. by the above mentioned models, how this will help the corporate decision-making system and on the basis of the method of the allocation which model is considered to be optimal.</w:t>
      </w:r>
    </w:p>
    <w:p>
      <w:pPr>
        <w:widowControl w:val="on"/>
        <w:pBdr/>
        <w:spacing w:before="240" w:after="240" w:line="240" w:lineRule="auto"/>
        <w:ind w:left="0" w:right="0"/>
        <w:jc w:val="left"/>
      </w:pPr>
      <w:r>
        <w:rPr>
          <w:color w:val="000000"/>
          <w:sz w:val="24"/>
          <w:szCs w:val="24"/>
        </w:rPr>
        <w:br/>
        <w:t xml:space="preserve">The presentation of the ABC and TDABC models are based on primary and secondary sources as well. Under the primer researches I relied on Kaplan and Anderson’s (2007) and Kaplan and Cooper’s works and I created a fictitious case study through which the characteristics of the two costing systems are described. In the course of the secunder research I analyzed foreign case studies as well.</w:t>
      </w:r>
    </w:p>
    <w:p>
      <w:pPr>
        <w:widowControl w:val="on"/>
        <w:pBdr/>
        <w:spacing w:before="240" w:after="240" w:line="240" w:lineRule="auto"/>
        <w:ind w:left="0" w:right="0"/>
        <w:jc w:val="left"/>
      </w:pPr>
      <w:r>
        <w:rPr>
          <w:color w:val="000000"/>
          <w:sz w:val="24"/>
          <w:szCs w:val="24"/>
        </w:rPr>
        <w:br/>
        <w:br/>
        <w:t xml:space="preserve">According to the examined questions I stated as a result that there is no absolute optimal costing model, as well as the department-specific properties are screaming for a different solution in each case. Therefore, the best decision about the selection of the appropriate method is if the judgment is based on specific industry- or organizational characteristics. There may be cases where still the traditional costing should be used, for example where the indirect costs are low and the product range is not too wide. There, however, where there are a high proportion of indirect costs and the product structure is diversified, the ABC or the TDABC may be the best solution. The former is mostly popular in the productive sector, while the latter is used in areas where activities are relatively distant from the product / service / customer, and therefore, the time describes the relationship between costs and activities the best.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94198">
    <w:multiLevelType w:val="hybridMultilevel"/>
    <w:lvl w:ilvl="0" w:tplc="12124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94198">
    <w:abstractNumId w:val="88494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514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