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KRISZTIÁN NÉMETH</w:t>
            </w:r>
          </w:p>
          <w:p w:rsidR="00C275A3" w:rsidRDefault="00A96AEC" w:rsidP="00C275A3">
            <w:pPr>
              <w:pStyle w:val="Hallgatokepzes"/>
            </w:pPr>
            <w:r>
              <w:t>Applied Economics</w:t>
            </w:r>
            <w:r>
              <w:br/>
            </w:r>
            <w:r w:rsidR="00E77B23">
              <w:t>BSc, 6. semester</w:t>
            </w:r>
          </w:p>
          <w:p w:rsidR="00C265CE" w:rsidRPr="009E5FF1" w:rsidRDefault="00E77B23" w:rsidP="00BA6BAF">
            <w:pPr>
              <w:pStyle w:val="Hallgatointezmeny-kar"/>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Éva Berde</w:t>
            </w:r>
          </w:p>
          <w:p w:rsidR="00DB4822" w:rsidRDefault="00DB4822" w:rsidP="00BA6BAF">
            <w:pPr>
              <w:pStyle w:val="Konzulensektitulus"/>
            </w:pPr>
            <w:r w:rsidRPr="00DB4822">
              <w:t>associate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Simulated reactions to taxi market regulation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Taxi; regulation; model; radio-dispatched</w:t>
      </w:r>
      <w:r>
        <w:t xml:space="preserve"/>
      </w:r>
    </w:p>
    <w:p>
      <w:pPr>
        <w:widowControl w:val="on"/>
        <w:pBdr/>
        <w:spacing w:before="240" w:after="240" w:line="240" w:lineRule="auto"/>
        <w:ind w:left="0" w:right="0"/>
        <w:jc w:val="left"/>
      </w:pPr>
      <w:r>
        <w:rPr>
          <w:color w:val="000000"/>
          <w:sz w:val="24"/>
          <w:szCs w:val="24"/>
        </w:rPr>
        <w:t xml:space="preserve">My study is engaged in the regulation of the taxi markets. It was a decree of the Budapest town council in April 2013 that drew my attention to this topic. The latter includes the newest regulation of the taxi market in Budapest. A review is provided into the contents of this regulation with analysis of the market reactions since the enactment. However the main line of my paper is rather theoratical and follows the forthcoming structure: First it is investigated whether a stable equilibrum is possible in an unregulated market. Then the occurent unregulated equilibrum is compared to those equilibria that are reachable through regulation. Moreover it is also investigated when regulation can lead to a broader spectrum of equilibria posing the question: how can the regulator choose the optimal policy? To understand this issue it’s inevitable to get acquainted with the characteristics of the taxi market and the potential ways of regulation.</w:t>
      </w:r>
      <w:r>
        <w:rPr>
          <w:color w:val="000000"/>
          <w:sz w:val="24"/>
          <w:szCs w:val="24"/>
        </w:rPr>
        <w:br/>
        <w:t xml:space="preserve">In my study mainly model building is used to judge and compare different regulatory policies. The key innovations of my model consist in the following points: Contrary to the previous authors the stress is put on the segment of the radio-dispatched cabs. It is also taken into consideration that taxi markets are not hermetically closed from the world and the possibility of substitution exists. Following the concept of Yang and Wong [1998] the taxi market is examined in its territorial environment. This furthermore allows the substitution for the hypothetical demand function: the demand can be calculated directly from the rational behaviour of the consumers.</w:t>
      </w:r>
      <w:r>
        <w:rPr>
          <w:color w:val="000000"/>
          <w:sz w:val="24"/>
          <w:szCs w:val="24"/>
        </w:rPr>
        <w:br/>
        <w:t xml:space="preserve">I was led to the conclusion that the existence of an unregulated equilibrum is more probable in the radio-dispatched segment compared to the cruising one. Moreover the regulatiuon of dues paid by the drivers is also worth considering as taxi companies have market power.</w:t>
      </w:r>
      <w:r>
        <w:rPr>
          <w:color w:val="000000"/>
          <w:sz w:val="24"/>
          <w:szCs w:val="24"/>
        </w:rPr>
        <w:br/>
        <w:t xml:space="preserve">The welfare can be enhanced through regulation but the imperfect information of the regulator limits the possible welfare gain.</w:t>
      </w:r>
      <w:r>
        <w:rPr>
          <w:color w:val="000000"/>
          <w:sz w:val="24"/>
          <w:szCs w:val="24"/>
        </w:rPr>
        <w:br/>
        <w:t xml:space="preserve">The taxi market in Budapest provides empirical evidence that price regulation diverts the competition into new directions.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178319">
    <w:multiLevelType w:val="hybridMultilevel"/>
    <w:lvl w:ilvl="0" w:tplc="614309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178319">
    <w:abstractNumId w:val="201783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5561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