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JANKA ENIKŐ HOFFMANN</w:t>
            </w:r>
          </w:p>
          <w:p w:rsidR="00C275A3" w:rsidRDefault="00A96AEC" w:rsidP="00C275A3">
            <w:pPr>
              <w:pStyle w:val="Hallgatokepzes"/>
            </w:pPr>
            <w:r>
              <w:t>Finance</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Matolay</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Profit from garbage - a case of RotterZwam and the blue economy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blue economy, sustainability, RotterZwam, business model</w:t>
      </w:r>
      <w:r>
        <w:t xml:space="preserve"/>
      </w:r>
    </w:p>
    <w:p>
      <w:pPr>
        <w:widowControl w:val="on"/>
        <w:pBdr/>
        <w:spacing w:before="240" w:after="240" w:line="240" w:lineRule="auto"/>
        <w:ind w:left="0" w:right="0"/>
        <w:jc w:val="left"/>
      </w:pPr>
      <w:r>
        <w:rPr>
          <w:color w:val="000000"/>
          <w:sz w:val="24"/>
          <w:szCs w:val="24"/>
        </w:rPr>
        <w:t xml:space="preserve">In my paper, I study the concept of blue economy which is a possible business solution for a relevant and crucial issue of today, the dilemma of sustainability. I focus on the understanding and the analysis of this model in context of other similar new business models on a theoretical level and through a real life example on the practical level. I will examine the blue economy framework in the case of RotterZwam. RotterZwam is a dutch company which is using coffee grounds to grow mushrooms and selling these mushrooms to restaurants.</w:t>
      </w:r>
    </w:p>
    <w:p>
      <w:pPr>
        <w:widowControl w:val="on"/>
        <w:pBdr/>
        <w:spacing w:before="240" w:after="240" w:line="240" w:lineRule="auto"/>
        <w:ind w:left="0" w:right="0"/>
        <w:jc w:val="left"/>
      </w:pPr>
      <w:r>
        <w:rPr>
          <w:color w:val="000000"/>
          <w:sz w:val="24"/>
          <w:szCs w:val="24"/>
        </w:rPr>
        <w:t xml:space="preserve">My main research question is whether this responsible way of value creation is competitive against the conventional business model and other new business models. I examine the advantages and limitations the company has to face because of their chosen business model and answer my research question by looking first at the theory and then at the financial and social performance of this blue economy company. Considering my research methods to answer this question, I conducted primer and secondary analyses. In the first part, I examined the literature of the blue economy and the other business models. In the second part, I did a primer analysis through an interview with the two entrepreneurs.</w:t>
      </w:r>
    </w:p>
    <w:p>
      <w:pPr>
        <w:widowControl w:val="on"/>
        <w:pBdr/>
        <w:spacing w:before="240" w:after="240" w:line="240" w:lineRule="auto"/>
        <w:ind w:left="0" w:right="0"/>
        <w:jc w:val="left"/>
      </w:pPr>
      <w:r>
        <w:rPr>
          <w:color w:val="000000"/>
          <w:sz w:val="24"/>
          <w:szCs w:val="24"/>
        </w:rPr>
        <w:t xml:space="preserve">From my research I can conclude that the blue economy model is a good way for being more sustainable, for making sustainable development possible in the business environment. It has a lot of special attributes, which can have restrictive nature, for example the “staying local” principle, but this can ensure a competitive advantage against the conventional model (in this case this principle had the impact of “freshness”)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58266">
    <w:multiLevelType w:val="hybridMultilevel"/>
    <w:lvl w:ilvl="0" w:tplc="75204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58266">
    <w:abstractNumId w:val="932582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3991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