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NOEMI ROZALIA PATAI</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VALÉRIA VARGA</w:t>
            </w:r>
          </w:p>
          <w:p w:rsidR="00DB4822" w:rsidRDefault="00C275A3" w:rsidP="004D7940">
            <w:pPr>
              <w:pStyle w:val="Hallgatokepzes"/>
            </w:pPr>
            <w:r>
              <w:t>International business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Matolay</w:t>
            </w:r>
          </w:p>
          <w:p w:rsidR="00DB4822" w:rsidRDefault="00DB4822" w:rsidP="00E11062">
            <w:pPr>
              <w:pStyle w:val="Konzulensek"/>
            </w:pPr>
            <w:r w:rsidRPr="00DB4822">
              <w:t>assistant professor (CUB - Department of Decision Sciences),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enterprises: cashmere skirt and gipsy bread for Roma integration - comparative analysis of Romani Design and Romani Platni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business; social innovation; Roma culture; sustainable business; enterprise life-cycle model</w:t>
      </w:r>
      <w:r>
        <w:t xml:space="preserve"/>
      </w:r>
    </w:p>
    <w:p>
      <w:pPr>
        <w:widowControl w:val="on"/>
        <w:pBdr/>
        <w:spacing w:before="240" w:after="240" w:line="240" w:lineRule="auto"/>
        <w:ind w:left="0" w:right="0"/>
        <w:jc w:val="left"/>
      </w:pPr>
      <w:r>
        <w:rPr>
          <w:color w:val="000000"/>
          <w:sz w:val="24"/>
          <w:szCs w:val="24"/>
        </w:rPr>
        <w:t xml:space="preserve">The mission of social business is to deal with social problems while sustaining business activity. There are plenty of unsolved issues in the Hungarian society, a major one is racial discrimination whereby the most affected ethnic group is the Roma. Recognizing its importance, Muhammad Yunus, the Nobel Peace Prize winner economist has stated during his visit to Hungary that social business in our region has to face the Roma issue.</w:t>
      </w:r>
    </w:p>
    <w:p>
      <w:pPr>
        <w:widowControl w:val="on"/>
        <w:pBdr/>
        <w:spacing w:before="240" w:after="240" w:line="240" w:lineRule="auto"/>
        <w:ind w:left="0" w:right="0"/>
        <w:jc w:val="left"/>
      </w:pPr>
      <w:r>
        <w:rPr>
          <w:color w:val="000000"/>
          <w:sz w:val="24"/>
          <w:szCs w:val="24"/>
        </w:rPr>
        <w:t xml:space="preserve">Roma social business is an almost untouched research area. We believe it is a relevant issue in Hungary considering that more and more initiatives fighting against racism appear on the market.</w:t>
      </w:r>
    </w:p>
    <w:p>
      <w:pPr>
        <w:widowControl w:val="on"/>
        <w:pBdr/>
        <w:spacing w:before="240" w:after="240" w:line="240" w:lineRule="auto"/>
        <w:ind w:left="0" w:right="0"/>
        <w:jc w:val="left"/>
      </w:pPr>
      <w:r>
        <w:rPr>
          <w:color w:val="000000"/>
          <w:sz w:val="24"/>
          <w:szCs w:val="24"/>
        </w:rPr>
        <w:t xml:space="preserve">This paper is a comparative analysis of two enterprises in this field. Their missions are similar, their stories are different: one was founded by a Roma entrepreneur, the other was started as a project of a community association. For our analysis, we used and modified the framework of a Dutch research group. Based on primary and secondary research, we have compared the mission, goals and impact of Romani Design fashion salon and Romani Platni flat restaurant as well as their organizational characteristics: governance, resources, legal form, learning, monitoring and additionally, motivation. We rely heavily on the interviews we made with the founder of Romani Design, a consultant from IFUA Nonprofit partner and the former project manager of Romani Platni.</w:t>
      </w:r>
    </w:p>
    <w:p>
      <w:pPr>
        <w:widowControl w:val="on"/>
        <w:pBdr/>
        <w:spacing w:before="240" w:after="240" w:line="240" w:lineRule="auto"/>
        <w:ind w:left="0" w:right="0"/>
        <w:jc w:val="left"/>
      </w:pPr>
      <w:r>
        <w:rPr>
          <w:color w:val="000000"/>
          <w:sz w:val="24"/>
          <w:szCs w:val="24"/>
        </w:rPr>
        <w:t xml:space="preserve">As a result of our research, based on two company life-cycle models and our case studies, we have created a life-cycle model with three main stages characterized by the most important internal and external aspects, risks and success factors of the social enterprises. Within the framework of the model, we identify the most likely development path for Romani Platni and Romani Design: stagnation for the former and expanding its target group for the latter.</w:t>
      </w:r>
    </w:p>
    <w:p>
      <w:pPr>
        <w:widowControl w:val="on"/>
        <w:pBdr/>
        <w:spacing w:before="240" w:after="240" w:line="240" w:lineRule="auto"/>
        <w:ind w:left="0" w:right="0"/>
        <w:jc w:val="left"/>
      </w:pPr>
      <w:r>
        <w:rPr>
          <w:color w:val="000000"/>
          <w:sz w:val="24"/>
          <w:szCs w:val="24"/>
        </w:rPr>
        <w:t xml:space="preserve">Lastly, we formulate recommendations considering the identified capabilities and opportunities of Roma social businesses. We see potential in offering products customized for the need of the Roma and in running family businesses, where motivation can be extremely strong. It is generally recommended focusing more on sales, which not only grows the share of own resources in the company, but it also helps to spread its message and forming its environment. We emphasize the importance of long-term cooperation with external experts which goes beyond the initial capital injection and, for example, develops the (tipically poor) monitoring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27137">
    <w:multiLevelType w:val="hybridMultilevel"/>
    <w:lvl w:ilvl="0" w:tplc="54527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27137">
    <w:abstractNumId w:val="85027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07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