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ZOLTÁN MOLNÁR</w:t>
            </w:r>
          </w:p>
          <w:p w:rsidR="00C275A3" w:rsidRDefault="00A96AEC" w:rsidP="00C275A3">
            <w:pPr>
              <w:pStyle w:val="Hallgatokepzes"/>
            </w:pPr>
            <w:r>
              <w:t>History</w:t>
            </w:r>
            <w:r>
              <w:br/>
            </w:r>
            <w:r w:rsidR="00E77B23">
              <w:t>BA, 4.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Kodolányi János University of Applied Sciences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Irén Simándi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professor, KJF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hardships of the Hungarian hinterland in World War 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year is the centennial of World War I, and thus I would like to give an insight to today’s audience into how people lived their daily life during the war. World War I had caused bigger damage than anything ever before; its outcome highly depended on the hinterlands’ perfomance. Our great-grandfathers’ and grandfathers’ generations were most affected by the war. They experienced the horror caused by it both on the frontlines and in the hinterlands. </w:t>
      </w:r>
      <w:r>
        <w:rPr>
          <w:color w:val="000000"/>
          <w:sz w:val="24"/>
          <w:szCs w:val="24"/>
        </w:rPr>
        <w:br/>
        <w:t xml:space="preserve">. What happened on the frontlines has been examined in great details. On the other hand, few research has been done on the daily life in the hinterlands.</w:t>
      </w:r>
      <w:r>
        <w:rPr>
          <w:color w:val="000000"/>
          <w:sz w:val="24"/>
          <w:szCs w:val="24"/>
        </w:rPr>
        <w:br/>
        <w:t xml:space="preserve"> The main research questions are as follows:</w:t>
      </w:r>
      <w:r>
        <w:rPr>
          <w:color w:val="000000"/>
          <w:sz w:val="24"/>
          <w:szCs w:val="24"/>
        </w:rPr>
        <w:br/>
        <w:t xml:space="preserve">1. How did the war change daily life, and how did women’s social role change?</w:t>
      </w:r>
      <w:r>
        <w:rPr>
          <w:color w:val="000000"/>
          <w:sz w:val="24"/>
          <w:szCs w:val="24"/>
        </w:rPr>
        <w:br/>
        <w:t xml:space="preserve">2. How did people’s attitude toward the war change over time?</w:t>
      </w:r>
      <w:r>
        <w:rPr>
          <w:color w:val="000000"/>
          <w:sz w:val="24"/>
          <w:szCs w:val="24"/>
        </w:rPr>
        <w:br/>
        <w:t xml:space="preserve">3. What circumstances lead to the outbreak of the war and to the disintegration of the Austro-Hungarian Monarchy?</w:t>
      </w:r>
      <w:r>
        <w:rPr>
          <w:color w:val="000000"/>
          <w:sz w:val="24"/>
          <w:szCs w:val="24"/>
        </w:rPr>
        <w:br/>
        <w:t xml:space="preserve">These questions and my hypotheses will be discussed in the conclusion of this paper.</w:t>
      </w:r>
      <w:r>
        <w:rPr>
          <w:color w:val="000000"/>
          <w:sz w:val="24"/>
          <w:szCs w:val="24"/>
        </w:rPr>
        <w:br/>
        <w:t xml:space="preserve">I will introduce the prelude of the war and the most important events in domestic policies. In the section on domestic politics, I will explain the relationship among parties, the various political programs, the extension of the governmental power to every aspect of life, and then the reduction of this power.</w:t>
      </w:r>
      <w:r>
        <w:rPr>
          <w:color w:val="000000"/>
          <w:sz w:val="24"/>
          <w:szCs w:val="24"/>
        </w:rPr>
        <w:br/>
        <w:t xml:space="preserve">In the chapter on economy, I will introduce the black market, and discuss the social and economic tensions caused by the shortage and the war economy as well as the implementation of food supplies. I will focus on the layers of society most affected by these circumstances, especially on the working class and on the middle class.</w:t>
      </w:r>
      <w:r>
        <w:rPr>
          <w:color w:val="000000"/>
          <w:sz w:val="24"/>
          <w:szCs w:val="24"/>
        </w:rPr>
        <w:br/>
        <w:t xml:space="preserve">I will also investigate the change in women’s social role, and the steps taken toward obtaining their political rights. Furthermore, I will examine the living and life circumstances of the working class, their job opportunities and the available social aids. I will explain how people’s feelings and health circumstances changed over time, the hardships of daily life – in this section, war dishes will also be discussed –, fashion and theatre, the primary role of which was to distract people from the horror of the war.</w:t>
      </w:r>
      <w:r>
        <w:rPr>
          <w:color w:val="000000"/>
          <w:sz w:val="24"/>
          <w:szCs w:val="24"/>
        </w:rPr>
        <w:br/>
        <w:t xml:space="preserve">I will higlight the charity work of the aristocracy, the work of the Augusta Charity Fund, and the role of different barrack-hospitals and military kitchens. Lastly, I will conclude my paper with the disintegration of the Austro-Hungarian Monarchy.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402506">
    <w:multiLevelType w:val="hybridMultilevel"/>
    <w:lvl w:ilvl="0" w:tplc="566283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402506">
    <w:abstractNumId w:val="914025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51925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