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BEÁTA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Ádám Ferencné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főisk.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pedagógiájának óvodai gyakorlata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témája az óvodai környezettudatos magatartásformálás, és fenntarthatósági lehetőségek megvalósításáról szól. Ezen belül részletesebben érinti a hulladékgazdálkodást, az újrahasznosítást, a levegő tisztaságát, és a vízkészlettel, kapcsolatos ismereteket.</w:t>
      </w:r>
      <w:r>
        <w:rPr>
          <w:color w:val="000000"/>
          <w:sz w:val="24"/>
          <w:szCs w:val="24"/>
        </w:rPr>
        <w:br/>
        <w:t xml:space="preserve">Kutatómunkám célja, hogy személyes tapasztalatokat szerezhessek a gyermekek környezettel kialakított kapcsolatáról, és ezt az értékes fonalat, megerősíthessem.</w:t>
      </w:r>
      <w:r>
        <w:rPr>
          <w:color w:val="000000"/>
          <w:sz w:val="24"/>
          <w:szCs w:val="24"/>
        </w:rPr>
        <w:br/>
        <w:t xml:space="preserve">Az óvodai nevelés célja cselekvéseken keresztül megismertetni a fenntarthatósági lehetőségeket, számos pozitívumot megragadva felhívni a figyelmet a szomorúbb tényekre is, és a jó dolgokat szem előtt tartva, annak tükrében cselekedve megfelelő környezeti látásmód és szokásrendszer kialakítása.</w:t>
      </w:r>
      <w:r>
        <w:rPr>
          <w:color w:val="000000"/>
          <w:sz w:val="24"/>
          <w:szCs w:val="24"/>
        </w:rPr>
        <w:br/>
        <w:t xml:space="preserve">Napjainkban egyre nagyobb hangsúlyt kapnak a világszerte kialakult környezeti válságok, melyeknek akkor is részesei vagyunk, ha nem is tapasztaljuk közvetlenül negatív hatásait.</w:t>
      </w:r>
      <w:r>
        <w:rPr>
          <w:color w:val="000000"/>
          <w:sz w:val="24"/>
          <w:szCs w:val="24"/>
        </w:rPr>
        <w:br/>
        <w:t xml:space="preserve">A gyerekek nyitottak és érdeklődőek, empatikusak környezetük iránt, szívesen tapasztalják meg gyakorlati úton, és fogadják meg a fenntarthatósági tanácsokat, valamit az újrahasznosítási lehetőségeket.</w:t>
      </w:r>
      <w:r>
        <w:rPr>
          <w:color w:val="000000"/>
          <w:sz w:val="24"/>
          <w:szCs w:val="24"/>
        </w:rPr>
        <w:br/>
        <w:t xml:space="preserve">Kutatómunkám során egy játékos, interjú segítségével, felmértem a gyerekek előzetes tudását a témával kapcsolatban (környezeti ismeretek, hulladékgazdálkodás, légszennyezés) majd részletesebben foglalkoztunk a szelektív hulladékgyűjtéssel, és a levegő tisztaságával. Projekthetünk produktuma az elkészült újrapapírok lettek, amely átöleli és kifejezi az egész heti tevékenységek témáját. Befejezésként újra felmértem a gyermekek tudását, hogy megállapítathassam a fejlődés mértékét, és a kezdeti pozitív eredmények is szembetűnő ugrásszerű javulást mutattak, főként az új ismeretek, szavak, elvont fogalmak terén.</w:t>
      </w:r>
      <w:r>
        <w:rPr>
          <w:color w:val="000000"/>
          <w:sz w:val="24"/>
          <w:szCs w:val="24"/>
        </w:rPr>
        <w:br/>
        <w:t xml:space="preserve">A szülőkkel készített interjú eredményeként megállapítottam, hogy ha cselekedtetve tanulnak a gyermekek, akkor ezeket a cselekvéseket otthoni tevékenységeikbe is beleviszik és ezzel szüleiket is ösztönzik, akik beszámoltak arról, hogy mióta gyermekük a szelektív hulladékgyűjtésről tanult az óvodában az óta, otthon is kialakításra kerültek a különböző kukák, és ez a tevékenység számukra is szokássá vált.</w:t>
      </w:r>
      <w:r>
        <w:rPr>
          <w:color w:val="000000"/>
          <w:sz w:val="24"/>
          <w:szCs w:val="24"/>
        </w:rPr>
        <w:br/>
        <w:t xml:space="preserve">A jövőben, szeretném elvégezni ezt a kutatást oly módon, hogy reprezentatív minta alapján megvizsgálok egy hagyományosan működő óvodát, és egy célzottan környezeti beállítottságú, zöld óvodát majd összehasonlítást végezni, hogy miben különbözik a kettő, és ezek a különbségek mennyiben és milyen területeken térnek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80822">
    <w:multiLevelType w:val="hybridMultilevel"/>
    <w:lvl w:ilvl="0" w:tplc="81980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80822">
    <w:abstractNumId w:val="80480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39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