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ANDRÁS</w:t>
            </w:r>
          </w:p>
          <w:p w:rsidR="00C275A3" w:rsidRDefault="00A96AEC" w:rsidP="00C275A3">
            <w:pPr>
              <w:pStyle w:val="Hallgatokepzes"/>
            </w:pPr>
            <w:r>
              <w:t>kindergarten Teacher</w:t>
            </w:r>
            <w:r>
              <w:br/>
            </w:r>
            <w:r w:rsidR="00E77B23">
              <w:t>BA, 6.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Ferencné Ádám</w:t>
            </w:r>
          </w:p>
          <w:p w:rsidR="00DB4822" w:rsidRDefault="00DB4822" w:rsidP="00E11062">
            <w:pPr>
              <w:pStyle w:val="Konzulensek"/>
            </w:pPr>
            <w:r w:rsidRPr="00DB4822">
              <w:t>college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pedagogy of sustainability practices kindergarten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questions about the sustainability kindergarten everyday implementation possibilities of searching for the answer. Among other things, the fact that pre-school age children in the most open to forming a positive environmental attitude, and that teachers environmentally friendly behavior can affect this positive attitude. Successful kindergarten parents can be important players, so core adverbs that they are, how they relate to, or support for this effort.</w:t>
      </w:r>
      <w:r>
        <w:rPr>
          <w:color w:val="000000"/>
          <w:sz w:val="24"/>
          <w:szCs w:val="24"/>
        </w:rPr>
        <w:br/>
        <w:t xml:space="preserve">Started prior knowledge assessment interview, research work, a four-week project in which the group examined randomly selected thirteen children made it. This was followed by the theme week, where issues relating to the interview, and subjects dealt with. The project proves successful week, the third week again prepared interview. Last week the parents of my research, relating to attitudes were assessed with a questionnaire.</w:t>
      </w:r>
      <w:r>
        <w:rPr>
          <w:color w:val="000000"/>
          <w:sz w:val="24"/>
          <w:szCs w:val="24"/>
        </w:rPr>
        <w:br/>
        <w:t xml:space="preserve">The interview with this paper has shown positive results also illustrated by graphs. The project is targeted week on the topic of the interview we got a new and deepened the already existing knowledge. According to the parents' questionnaire was suggesting that willingly accept and support the environmental efforts of kindergarten and even welcome to also relate to the topic.</w:t>
      </w:r>
      <w:r>
        <w:rPr>
          <w:color w:val="000000"/>
          <w:sz w:val="24"/>
          <w:szCs w:val="24"/>
        </w:rPr>
        <w:br/>
        <w:t xml:space="preserve">Used to demonstrate the results of my hypothesis, I did not get a representative sample, it is the opportunity to further develop my thesis increase the sample size, or other types of settlements Compare kindergartens. I would like kindergarten teachers plan, in order to deal with this issue in more detail, I would like to extend the research over a longer period, in greater detail in a subject, which should be selected taking into account the parents' ideas do I test for several group with how the results. Thus, comparisons can be made, in accordance with the conclusions and offer possible solutions based on their weaknesses.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54114">
    <w:multiLevelType w:val="hybridMultilevel"/>
    <w:lvl w:ilvl="0" w:tplc="44466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54114">
    <w:abstractNumId w:val="876541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511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