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RÓZSA</w:t>
            </w:r>
          </w:p>
          <w:p w:rsidR="00C275A3" w:rsidRDefault="00A96AEC" w:rsidP="00C275A3">
            <w:pPr>
              <w:pStyle w:val="Hallgatokepzes"/>
            </w:pPr>
            <w:r>
              <w:t>kindergarten teacher</w:t>
            </w:r>
            <w:r>
              <w:br/>
            </w:r>
            <w:r w:rsidR="00E77B23">
              <w:t>BA, 6.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Fehér</w:t>
            </w:r>
          </w:p>
          <w:p w:rsidR="00DB4822" w:rsidRDefault="00DB4822" w:rsidP="00E11062">
            <w:pPr>
              <w:pStyle w:val="Konzulensek"/>
            </w:pPr>
            <w:r w:rsidRPr="00DB4822">
              <w:t>assistant lecturer,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Personality developer occupation series in the kindergarten- psychodrama elements and tale initiation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disquisition tried to walk through a professional line, from which it is not possible to find descriptions in the specialized literature. I supposed to prove my research that the children's psycho-drama elements can be used not only in the school, but in the kindergarten, too. To support this research I conducted 10 activities with 10 senior infants. My essay’s planning process and foundation gave preschool children’s psychological characteristics, as well as drama pedagogy and literature about psychodrama. I wrote about the tales in my competition too because these were very important parts of the refereed activity. Also, the child's main activity, the playing had a big role in the competition, from there the drama of the game itself. In the final chapter I introduce my research process, and also the results of the interviews, which were made at the beginning and end of the research with children’s kindergarten teachers. The application include some pictures, interviews questions, as well as the activity’s plans, which I tried to adapt the children's personality and the actual problems, that developed in the group. These together have contributed to the success of my research.</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38079">
    <w:multiLevelType w:val="hybridMultilevel"/>
    <w:lvl w:ilvl="0" w:tplc="41041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38079">
    <w:abstractNumId w:val="54738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618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