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NÉMETH</w:t>
            </w:r>
          </w:p>
          <w:p w:rsidR="00C275A3" w:rsidRDefault="00A96AEC" w:rsidP="00C275A3">
            <w:pPr>
              <w:pStyle w:val="Hallgatokepzes"/>
            </w:pPr>
            <w:r>
              <w:t>History</w:t>
            </w:r>
            <w:r>
              <w:br/>
            </w:r>
            <w:r w:rsidR="00E77B23">
              <w:t>BA, 6. semester</w:t>
            </w:r>
          </w:p>
          <w:p w:rsidR="00C265CE" w:rsidRPr="009E5FF1" w:rsidRDefault="00E77B23" w:rsidP="00C275A3">
            <w:pPr>
              <w:pStyle w:val="Hallgatokepzes"/>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Katona</w:t>
            </w:r>
          </w:p>
          <w:p w:rsidR="00DB4822" w:rsidRDefault="00DB4822" w:rsidP="00E11062">
            <w:pPr>
              <w:pStyle w:val="Konzulensek"/>
            </w:pPr>
            <w:r w:rsidRPr="00DB4822">
              <w:t>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Against the Wind? Pursuits of the Economic Association of Zala County Between 1919 and 1927</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thesis analyses the lobbying capacity of a strong elite group from Zala County and is primarily based on the records of the Economic Association of Zala County and contemporary press releases from the given time period. On country level the subject is examined through the issues of land ownership reforms and agricultural lobbying, on county level from the perspective of the group's economic development plans. Anti-government policies had a time-honoured tradition in Zala County, and where vividly alive in the 1920's. The distinctiveness of the association lied in that its leaders with their unique political culture, boldly confronted the government, even risking their own operations in the process. The situation was further complicated by the fact that several politicians of the ruling party were members of the association, who in defence of their own interests went against their own party. The chairman of the association was one such politician, who in addition was the county head (főispán) of Zala between 1922 and 1926, meaning that he was also a representative of the government.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987280">
    <w:multiLevelType w:val="hybridMultilevel"/>
    <w:lvl w:ilvl="0" w:tplc="71121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987280">
    <w:abstractNumId w:val="149872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9159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