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VIRÁG IVITZ</w:t>
            </w:r>
          </w:p>
          <w:p w:rsidR="00C275A3" w:rsidRDefault="00A96AEC" w:rsidP="00C275A3">
            <w:pPr>
              <w:pStyle w:val="Hallgatokepzes"/>
            </w:pPr>
            <w:r>
              <w:t>Biology</w:t>
            </w:r>
            <w:r>
              <w:br/>
            </w:r>
            <w:r w:rsidR="00E77B23">
              <w:t>MSc, 12. semester</w:t>
            </w:r>
          </w:p>
          <w:p w:rsidR="00C265CE" w:rsidRPr="009E5FF1" w:rsidRDefault="00E77B23" w:rsidP="00C275A3">
            <w:pPr>
              <w:pStyle w:val="Hallgatokepzes"/>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Magdolna Pákáski Ph.D.</w:t>
            </w:r>
          </w:p>
          <w:p w:rsidR="00DB4822" w:rsidRDefault="00DB4822" w:rsidP="00E11062">
            <w:pPr>
              <w:pStyle w:val="Konzulensek"/>
            </w:pPr>
            <w:r w:rsidRPr="00DB4822">
              <w:t>Director of Research Acting manager, SZTE ÁOK  </w:t>
            </w:r>
          </w:p>
        </w:tc>
      </w:tr>
      <w:tr w:rsidR="00DB4822" w:rsidTr="00DB4822">
        <w:tc>
          <w:tcPr>
            <w:tcW w:w="9854" w:type="dxa"/>
          </w:tcPr>
          <w:p w:rsidR="00DB4822" w:rsidRPr="00DB4822" w:rsidRDefault="00DB4822" w:rsidP="004D7940">
            <w:pPr>
              <w:pStyle w:val="Konzulensek"/>
            </w:pPr>
            <w:r w:rsidRPr="00DB4822">
              <w:t>Prof. János Kálmán M.D., Ph.D.</w:t>
            </w:r>
          </w:p>
          <w:p w:rsidR="00DB4822" w:rsidRDefault="00DB4822" w:rsidP="00E11062">
            <w:pPr>
              <w:pStyle w:val="Konzulensek"/>
            </w:pPr>
            <w:r w:rsidRPr="00DB4822">
              <w:t>Head of Department Professor, SZTE ÁOK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stress in the molecular regulation of epilepsy in wild type and Alzheimer's Disease model mouse strains.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link between Alzheimer's disease (AD) and epilepsy is demonstrated by several epidemiological, genetic and neuropathological studies. Astrocyte expressed Adenosine kinase (ADK) and the ionotropic glutamate receptor NMDA 1 (GRIN1) are key molecules in seizure induction. Our aim is to reveal the potential role of stress in epileptic seizure induction. Our experimental setup was the widely used immobilization stress model, used in AD and WT inbred mice.</w:t>
      </w:r>
      <w:r>
        <w:rPr>
          <w:color w:val="000000"/>
          <w:sz w:val="24"/>
          <w:szCs w:val="24"/>
        </w:rPr>
        <w:br/>
        <w:t xml:space="preserve">Wild type C57BL/6J mouse strain and transgenic mouse model of AD (APP(swe)/PSEN(e9d)1) were used in our experiments, the latter is carrying a double mutation in the amyloid precursor protein and presenilin genes. After acute (3 days) and chronic (7, 14, 21 days) IS stress treatment the animals were sacrified. After this we removed the left and right half hippocampus (HC) and left and right half prefrontal cortex (PFC), then total cellular RNA was isolated from these samples. ADK and GRIN1 gene expressions was identified by qPCR technique. Relative gene expression was normalized to GAPDH. Our results were analysed by the 2-ΔΔCT method.</w:t>
      </w:r>
      <w:r>
        <w:rPr>
          <w:color w:val="000000"/>
          <w:sz w:val="24"/>
          <w:szCs w:val="24"/>
        </w:rPr>
        <w:br/>
        <w:t xml:space="preserve">In WT mice there were no significant expression change in either studied brain regions. In case of stress exposure the expression of ADK in the transgenic animals PFC showed a significant elevation in every stress exposured groups compared to the control group. As regards to GRIN1 mRNA expression we observed a reverse effect: the trancription level of GRIN1 decreased significantly in the AD transgenic mice’s HC after 7 days and in their PFC after 3 days and 14 days of stress exposure respectively.</w:t>
      </w:r>
      <w:r>
        <w:rPr>
          <w:color w:val="000000"/>
          <w:sz w:val="24"/>
          <w:szCs w:val="24"/>
        </w:rPr>
        <w:br/>
        <w:t xml:space="preserve">In conclusion our study implied that the AD transgenic mice were more susceptible to seizure activity, than WT mice, based on changes we observed in the expression of seizure regulating genes. The stress response to IS was region specific with the transgenic animals PFC being the most sensitive to the exposure. The stress induced increase of ADK mRNA expression observed in the case of AD transgenic mice implies that both genetical and enviromental effects take part in the induction of epileptiform seizures.</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6439903">
    <w:multiLevelType w:val="hybridMultilevel"/>
    <w:lvl w:ilvl="0" w:tplc="296566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6439903">
    <w:abstractNumId w:val="96439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8285288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