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SPEKKER ELEONÓRA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Párdutz Árpád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Nagy-Grócz Gábor, PhD-hallgató, Szte-áok, Neurológiai Klinika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endokannabinoid rendszer modulálása a migrén nitroglicerin indukálta állatkísérletes modelljében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migrén súlyos tüneteket okozó primer fejfájásbetegség, melynek pontos pathomechanizmusa az intenzív kutatások ellenére nem ismert, de a trigeminális rendszer szenzitizációja és aktivációja alapvető szerepet játszik a betegség kialakulásában.</w:t>
      </w:r>
      <w:r>
        <w:rPr>
          <w:color w:val="000000"/>
          <w:sz w:val="24"/>
          <w:szCs w:val="24"/>
        </w:rPr>
        <w:br/>
        <w:t xml:space="preserve">A kannabinoid rendszernek fontos szerepe van a fájdalomérzésben és a szenzitizációs folyamatokban, ezáltal részt vehetnek a migrén pathomechanizmusában. Endogén kannabinoid receptor agonista az anandamid, vagy arachidonoil-etanolamid (AEA), amely állatkísérletekben hatásos fájdalomcsillapítónak bizonyult.</w:t>
      </w:r>
      <w:r>
        <w:rPr>
          <w:color w:val="000000"/>
          <w:sz w:val="24"/>
          <w:szCs w:val="24"/>
        </w:rPr>
        <w:br/>
        <w:t xml:space="preserve">A nitrogén monoxid donor nitroglicerin (NTG) szisztémás adása az egyik humán migrén modellnek tekinthető, mert migrénesekben aura nélküli rohamot provokál. Állatkísérletekben igazolódott, hogy az NTG a caudalis trigeminalis mag másodlagos érző neuronjainak aktivációja mellett, képes ugyanitt a centralis szenzitizáció markerének tartott neuronális nitrogen-oxid-szintáz (nNOS)-expressziót emelni patkányban.</w:t>
      </w:r>
      <w:r>
        <w:rPr>
          <w:color w:val="000000"/>
          <w:sz w:val="24"/>
          <w:szCs w:val="24"/>
        </w:rPr>
        <w:br/>
        <w:t xml:space="preserve">Jelen kísérletünkben azt vizsgáltuk, hogy az AEA-kezelés képes-e modulálni a NTG-indukálta nNOS-expresszió emelkedést.</w:t>
      </w:r>
      <w:r>
        <w:rPr>
          <w:color w:val="000000"/>
          <w:sz w:val="24"/>
          <w:szCs w:val="24"/>
        </w:rPr>
        <w:br/>
        <w:t xml:space="preserve">Kísérletünkben hím patkányokat használtunk fel (n=24). Az állatokat négy csoportra osztottuk (placebo-kezelt, NTG-kezelt, placebo+AEA kezelt, NTG+AEA kezelt). Az első csoport állatai placebo (fiziológiás sóoldat), a második csoport állatai NTG (10 mg/kg) kezelést kaptak intraperitoneálisan (i.p.). A harmadik és negyedik csoport állatai i.p. AEA-kezelést (2x5 mg/kg) kaptak 30 perccel a placebo, vagy NTG kezelés előtt, majd 60 perccel utána. A placebo, vagy NTG kezelés után 4 órával az állatokat transzkardiálisan perfundáltuk, majd a cervikális gerincvelőt eltávolítottuk a nNOS-immunhisztokémiai festés céljából.</w:t>
      </w:r>
      <w:r>
        <w:rPr>
          <w:color w:val="000000"/>
          <w:sz w:val="24"/>
          <w:szCs w:val="24"/>
        </w:rPr>
        <w:br/>
        <w:t xml:space="preserve">A korábbi eredményekhez hasonlóan a NTG képes volt szignifikánsan megemelni a nNOS-expressziót a másodlagos trigeminalis neuronokban, és ezt a változást az AEA kezelés modulálta a kannabinoid receptorokon keresztül.</w:t>
      </w:r>
      <w:r>
        <w:rPr>
          <w:color w:val="000000"/>
          <w:sz w:val="24"/>
          <w:szCs w:val="24"/>
        </w:rPr>
        <w:br/>
        <w:t xml:space="preserve">Eredményeinket összegezve elmondhatjuk, hogy az AEA képes csökkenteni az NTG okozta trigeminális rendszer aktivációt és szenzitizációt a másodlagos érző neuronok szintjén. Ezek alapján az endogén kannabinoidok talán terápiás lehetőséget nyújthatnak a migrénes fejfájás kezelésében.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365222">
    <w:multiLevelType w:val="hybridMultilevel"/>
    <w:lvl w:ilvl="0" w:tplc="67038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365222">
    <w:abstractNumId w:val="803652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4292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