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ANIKO KINKA</w:t>
            </w:r>
          </w:p>
          <w:p w:rsidR="00C275A3" w:rsidRDefault="00A96AEC" w:rsidP="00C275A3">
            <w:pPr>
              <w:pStyle w:val="Hallgatokepzes"/>
            </w:pPr>
            <w:r>
              <w:t>environmental engineer</w:t>
            </w:r>
            <w:r>
              <w:br/>
            </w:r>
            <w:r w:rsidR="00E77B23">
              <w:t>BSc, 8. semester</w:t>
            </w:r>
          </w:p>
          <w:p w:rsidR="00C265CE" w:rsidRPr="009E5FF1" w:rsidRDefault="00E77B23" w:rsidP="00BA6BAF">
            <w:pPr>
              <w:pStyle w:val="Hallgatointezmeny-kar"/>
              <w:rPr>
                <w:b/>
                <w:caps/>
              </w:rPr>
            </w:pPr>
            <w:r>
              <w:t>University of Szeged</w:t>
            </w:r>
            <w:r w:rsidR="00C275A3">
              <w:br/>
            </w:r>
            <w:r w:rsidR="00DB4822">
              <w:t>Faculty of Science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Dr. Klara Hernadi</w:t>
            </w:r>
          </w:p>
          <w:p w:rsidR="00DB4822" w:rsidRDefault="00DB4822" w:rsidP="00BA6BAF">
            <w:pPr>
              <w:pStyle w:val="Konzulensektitulus"/>
            </w:pPr>
            <w:r w:rsidRPr="00DB4822">
              <w:t>professor, SZTE TTIK</w:t>
            </w:r>
          </w:p>
        </w:tc>
      </w:tr>
      <w:tr w:rsidR="00DB4822" w:rsidTr="00DB4822">
        <w:tc>
          <w:tcPr>
            <w:tcW w:w="9854" w:type="dxa"/>
          </w:tcPr>
          <w:p w:rsidR="00DB4822" w:rsidRPr="00DB4822" w:rsidRDefault="00DB4822" w:rsidP="00BA6BAF">
            <w:pPr>
              <w:pStyle w:val="Konzulenseknev"/>
            </w:pPr>
            <w:r w:rsidRPr="00DB4822">
              <w:t>Dora Fejes</w:t>
            </w:r>
          </w:p>
          <w:p w:rsidR="00DB4822" w:rsidRDefault="00DB4822" w:rsidP="00BA6BAF">
            <w:pPr>
              <w:pStyle w:val="Konzulensektitulus"/>
            </w:pPr>
            <w:r w:rsidRPr="00DB4822">
              <w:t>pre-doctor, SZTE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Investigation of CCVD prepared carbon nano-and micro coils in presence of thiophene</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carbon nanotechnology;Catalytic Chemical Vapour Deposition; nickel;thiophene</w:t>
      </w:r>
      <w:r>
        <w:t xml:space="preserve"/>
      </w:r>
    </w:p>
    <w:p>
      <w:pPr>
        <w:widowControl w:val="on"/>
        <w:pBdr/>
        <w:spacing w:before="240" w:after="240" w:line="240" w:lineRule="auto"/>
        <w:ind w:left="0" w:right="0"/>
        <w:jc w:val="left"/>
      </w:pPr>
      <w:r>
        <w:rPr>
          <w:color w:val="000000"/>
          <w:sz w:val="24"/>
          <w:szCs w:val="24"/>
        </w:rPr>
        <w:t xml:space="preserve">Material sciences of the 21st century focus on nano- and microtechnological researches. The production, investigation and various applications of nano- and micro-scale structures play a linking role between sciences and industry such as the electronics industry, medical, or the pharmaceutical industry. Probably carbon is one of the most versatile used materials.</w:t>
      </w:r>
      <w:r>
        <w:rPr>
          <w:color w:val="000000"/>
          <w:sz w:val="24"/>
          <w:szCs w:val="24"/>
        </w:rPr>
        <w:br/>
        <w:t xml:space="preserve">From carbon containing compounds carbon nano-and micro structures can be synthesized by Catalytic Chemical Vapour Deposition (CCVD). To understand the process it is important to know that modifying some parameters of the synthesis, – such as carbon source, reaction temperature, applied catalyst, reaction time – how affects the morphology. From previous investigations performed for the production of carbon fibres by CCVD method it was found, that small amounts of impurities in the source gases have a significant impact on the catalytic activity of transition metals. Since industrially widely used hydrocarbons were applied as carbon sources, which may contain sulphur impurities acting as effective catalyst poison. Limiting the amount of sulphur in the system the formation of special carbon structures can be handled.</w:t>
      </w:r>
      <w:r>
        <w:rPr>
          <w:color w:val="000000"/>
          <w:sz w:val="24"/>
          <w:szCs w:val="24"/>
        </w:rPr>
        <w:br/>
        <w:t xml:space="preserve">In this paper CCVD method was used where the carbon sources were ethylene or acetylene, and thiophene has been introduced as an impurity into the system. For catalyst precursor preparation suspension of nickel (II) oxide nanoparticles was used and then impregnated onto the surface of silicon substrate. Structures in the carbon deposits were examined as a function of reaction temperature, the flow rates of the synthesis gases, and the influx of thiophene. Due to the formed coating on the particle surface sulphur is able to modify the catalyst activity, thereby has an effect on the decomposition of carbon source gas. The obtained carbon deposit contained nano- and micro-fibres as well, – probably due to the presence of thiophene –carbon microfiber coils.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8931525">
    <w:multiLevelType w:val="hybridMultilevel"/>
    <w:lvl w:ilvl="0" w:tplc="1672775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8931525">
    <w:abstractNumId w:val="9893152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9827715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