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POGONYI ANDREA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Hernádi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Berki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Kétkomponensű oxidréteggel bevont többfalú szén nanocső kompozitok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többfalú szén nanocső; ón-dioxid; indium-oxid; kompozit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és Környezeti Kémiai Tanszéken évek óta foglalkoznak a szén nanocsövek előállításával, vizsgálatával és módosításával. Ezek az anyagok rendkívüli tulajdonságokkal rendelkeznek mechanikai, elektromos- és hővezető képesség szempontjából is, ami számos alkalmazásnak alapja lehet, kompozitjaik pedig további lehetőségeket nyújtanak előnyös tulajdonságaik növelésében. Éppen ezért diákköri munkám fő célja az volt, hogy ón-dioxidból és indium(III)-oxidból, illetve többfalú szén nanocsövekből állítsak elő kompozitokat. Mivel az ón, és az indium is ugyanabban a periódusban helyezkedik el, így számos hasonló tulajdonságuk van, például, hogy mindkét oxid n-típusú félvezető és együttes alkalmazásuk nagyobb aktivitást és stabilitást eredményez, mint külön-külön használva őket.</w:t>
      </w:r>
      <w:r>
        <w:rPr>
          <w:color w:val="000000"/>
          <w:sz w:val="24"/>
          <w:szCs w:val="24"/>
        </w:rPr>
        <w:br/>
        <w:t xml:space="preserve">Kétféle módszerrel készítettem el a kompozitokat: imregnálásos és szolvotermális technikával. Ehhez oldószerként desztillált vizet, etanolt, metanolt, acetont és izopropanolt alkalmaztam, prekurzoraim pedig InCl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SnCl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×H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voltak. A végtermékben az oxidok aránya 3:2 volt, azaz 60%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-ot és 40%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-ot tartalmaztak a mintáim.</w:t>
      </w:r>
      <w:r>
        <w:rPr>
          <w:color w:val="000000"/>
          <w:sz w:val="24"/>
          <w:szCs w:val="24"/>
        </w:rPr>
        <w:br/>
        <w:t xml:space="preserve">A kész kompozitokat 400 és 600°C-on hőkezeltem, majd többféle módszerrel is megvizsgáltam: transzmissziós elektronmikroszkóppal (TEM), pásztázó elektronmikroszkóppal (SEM), kristályszerkezetüket röngtendiffrakcióval (XRD); továbbá Raman-analízist és energiadiszperzív röntgenanalízist (EDX) is alkalmaztam.</w:t>
      </w:r>
      <w:r>
        <w:rPr>
          <w:color w:val="000000"/>
          <w:sz w:val="24"/>
          <w:szCs w:val="24"/>
        </w:rPr>
        <w:br/>
        <w:t xml:space="preserve">Eredményeimet tekintve megállapítható, hogy a kompozit előállításának sikeressége nagymértékben függ az oldószertől és a technikától is, melyek közül a szolvotermális eljárás hozott jobb eredményeket, az oldószereket tekintve pedig az alkoholos oldószerek bizonyultak jobbnak. Továbbá a hőmérséklet hatása is jelentősen befolyásolja a minták összetételét és kristályosságának mértékét.</w:t>
      </w:r>
      <w:r>
        <w:rPr>
          <w:color w:val="000000"/>
          <w:sz w:val="24"/>
          <w:szCs w:val="24"/>
        </w:rPr>
        <w:br/>
        <w:t xml:space="preserve">Ezen kompozitok kiválóan működhetnek gáz szenzorként a nagyobb érzékenység és szelektivitás miatt, így a jövőben elképzelhető alkalmazásuk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83043">
    <w:multiLevelType w:val="hybridMultilevel"/>
    <w:lvl w:ilvl="0" w:tplc="60444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83043">
    <w:abstractNumId w:val="68783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708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