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UNGOR DITTA ANITA</w:t>
            </w:r>
          </w:p>
          <w:p w:rsidR="00C275A3" w:rsidRDefault="00A96AEC" w:rsidP="00C275A3">
            <w:pPr>
              <w:pStyle w:val="Hallgatokepzes"/>
            </w:pPr>
            <w:r>
              <w:t>Vegyész</w:t>
            </w:r>
            <w:r>
              <w:br/>
            </w:r>
            <w:r w:rsidR="00E77B23">
              <w:t>MSc, 4.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Visy Csaba</w:t>
            </w:r>
          </w:p>
          <w:p w:rsidR="00DB4822" w:rsidRDefault="00DB4822" w:rsidP="00E11062">
            <w:pPr>
              <w:pStyle w:val="Konzulensek"/>
            </w:pPr>
            <w:r w:rsidRPr="00DB4822">
              <w:t>professzor emeritus, SZTE TTIK</w:t>
            </w:r>
          </w:p>
        </w:tc>
      </w:tr>
      <w:tr w:rsidR="00DB4822" w:rsidTr="00DB4822">
        <w:tc>
          <w:tcPr>
            <w:tcW w:w="9854" w:type="dxa"/>
          </w:tcPr>
          <w:p w:rsidR="00DB4822" w:rsidRPr="00DB4822" w:rsidRDefault="00DB4822" w:rsidP="004D7940">
            <w:pPr>
              <w:pStyle w:val="Konzulensek"/>
            </w:pPr>
            <w:r w:rsidRPr="00DB4822">
              <w:t>Dr. P. Kriván Emese</w:t>
            </w:r>
          </w:p>
          <w:p w:rsidR="00DB4822" w:rsidRDefault="00DB4822" w:rsidP="00E11062">
            <w:pPr>
              <w:pStyle w:val="Konzulensek"/>
            </w:pPr>
            <w:r w:rsidRPr="00DB4822">
              <w:t>egyetemi tanársegéd,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ZnO nanostruktúrák és vezető polimerekkel alkotott kompozitjaik előállítása, jellemzése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ZnO, nanooszlop, vezető polimer, fotoeffektus, nanokompozit</w:t>
      </w:r>
      <w:r>
        <w:t xml:space="preserve"/>
      </w:r>
    </w:p>
    <w:p>
      <w:pPr>
        <w:widowControl w:val="on"/>
        <w:pBdr/>
        <w:spacing w:before="240" w:after="240" w:line="240" w:lineRule="auto"/>
        <w:ind w:left="0" w:right="0"/>
        <w:jc w:val="left"/>
      </w:pPr>
      <w:r>
        <w:rPr>
          <w:color w:val="000000"/>
          <w:sz w:val="24"/>
          <w:szCs w:val="24"/>
        </w:rPr>
        <w:t xml:space="preserve">A jövőt érintő energiaproblémák arra ösztönzik a kutatókat, hogy a hagyományos kimerülő energiaforrások helyett új, környezetbarát megoldásokat találjanak. Az ilyen „zöld” irányok egyike a napenergia felhasználásával működő fotoelektrokémiai cellák kialakítása is, melyekben számos félvezető oxidot (pl.: TiO</w:t>
      </w:r>
      <w:r>
        <w:rPr>
          <w:color w:val="000000"/>
          <w:position w:val="-4"/>
          <w:sz w:val="21"/>
          <w:szCs w:val="21"/>
          <w:vertAlign w:val="subscript"/>
        </w:rPr>
        <w:t xml:space="preserve">2</w:t>
      </w:r>
      <w:r>
        <w:rPr>
          <w:color w:val="000000"/>
          <w:sz w:val="24"/>
          <w:szCs w:val="24"/>
        </w:rPr>
        <w:t xml:space="preserve">, ZnO) próbáltak már ki sikeresen.</w:t>
      </w:r>
      <w:r>
        <w:rPr>
          <w:color w:val="000000"/>
          <w:sz w:val="24"/>
          <w:szCs w:val="24"/>
        </w:rPr>
        <w:br/>
        <w:t xml:space="preserve">Kutatásaink célja az volt, hogy olyan ZnO/vezető polimer kompozitokat állítsunk elő, melyek várhatóan jobb fotoelektromos sajátságokkal rendelkeznek, mint maga a ZnO. Az elektrontranszport megkönnyítése érdekében a közel egydimenziós cink-oxid nanostruktúrák kialakítását helyeztük előtérbe. Az elektrokémiai szintézis alkalmával a megfelelő reakciókörülmények biztosításával (Zn</w:t>
      </w:r>
      <w:r>
        <w:rPr>
          <w:color w:val="000000"/>
          <w:position w:val="4"/>
          <w:sz w:val="21"/>
          <w:szCs w:val="21"/>
          <w:vertAlign w:val="superscript"/>
        </w:rPr>
        <w:t xml:space="preserve">2+</w:t>
      </w:r>
      <w:r>
        <w:rPr>
          <w:color w:val="000000"/>
          <w:sz w:val="24"/>
          <w:szCs w:val="24"/>
        </w:rPr>
        <w:t xml:space="preserve"> koncentráció, oldott O</w:t>
      </w:r>
      <w:r>
        <w:rPr>
          <w:color w:val="000000"/>
          <w:position w:val="-4"/>
          <w:sz w:val="21"/>
          <w:szCs w:val="21"/>
          <w:vertAlign w:val="subscript"/>
        </w:rPr>
        <w:t xml:space="preserve">2</w:t>
      </w:r>
      <w:r>
        <w:rPr>
          <w:color w:val="000000"/>
          <w:sz w:val="24"/>
          <w:szCs w:val="24"/>
        </w:rPr>
        <w:t xml:space="preserve"> tartalom, pH stb.) befolyásolni lehet a kialakuló ZnO oszlopok átmérőjét és hosszát. Az elkészült nanostruktúrákat sikeresen kombináltuk különböző vezető polimerekkel, melyek olcsók, nagyobb mennyiségben is leválaszthatók, elektrokémiai tulajdonságaik mellett optikai sajátságaik (színük) is hangolható, így ideális jelöltek voltak a nanokompozitok másik komponensének.</w:t>
      </w:r>
      <w:r>
        <w:rPr>
          <w:color w:val="000000"/>
          <w:sz w:val="24"/>
          <w:szCs w:val="24"/>
        </w:rPr>
        <w:br/>
        <w:t xml:space="preserve">A kompozitokat széleskörűen jellemeztük Pásztázó Elektron Mikroszkópiás (SEM) és Energia Diszperzív Röntgen Spektroszkópiás (EDX) módszerekkel, majd vizsgáltuk a rétegek fotoelektrokémiai viselkedését.</w:t>
      </w:r>
      <w:r>
        <w:rPr>
          <w:color w:val="000000"/>
          <w:sz w:val="24"/>
          <w:szCs w:val="24"/>
        </w:rPr>
        <w:br/>
        <w:t xml:space="preserve">A kutatás a TÁMOP 4.2.4.A/2-11-1-2012-0001 azonosító számú „Nemzeti Kiválóság Program – Hazai hallgatói, illetve kutatói személyi támogatást biztosító rendszer kidolgozása és működtetése konvergencia program” című kiemelt projekt keretében zajlott. A projekt az Európai Unió támogatásával, az Európai Szociális Alap társfinanszírozásával valósul meg.</w:t>
      </w:r>
      <w:r>
        <w:rPr>
          <w:color w:val="000000"/>
          <w:sz w:val="24"/>
          <w:szCs w:val="24"/>
        </w:rPr>
        <w:br/>
        <w:t xml:space="preserve">További támogatóink az OTKA PD 105773 „Vezetőpolimer-alapú kompozitok spektroelektrokémiai tanulmányozása”, valamint a TÁMOP-4.2.2.A-11/1/KONV-2012-0047 „Új, funkcionális anyagok által kiváltott biológiai és környezeti válaszok” kutatási projektek.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81092">
    <w:multiLevelType w:val="hybridMultilevel"/>
    <w:lvl w:ilvl="0" w:tplc="38665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81092">
    <w:abstractNumId w:val="686810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428774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