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KÁLOMISTA ILDIKÓ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Galbács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SP-ICP-MS analitikai módszer kidolgozása vas(III)-oxid nanorészecskék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nanorészecskék, szol, részecskeméret, ICP-MS, spektrális zavaró hatások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nanotechnológia egyre növekvő népszerűségének köszönhetően rendkívül fontos feladatot jelent a nanorészecskék karakterizálása, amely általában több módszer együttes alkalmazását igényli. Az ún. Single Particle Inductively Coupled Plasma Mass Spectroscopy (SP-ICP-MS) önmagában alkalmas a nanorészecskék méreteloszlásának, koncentrációjának és összetételének meghatározására, az ICP-MS attogramm nagyságrendű abszolút kimutatási határait kihasználva. A módszerrel folyadékfázisban diszpergeált részecskék közvetlen, gyors mérésére van lehetőség optimalizált beállítások alkalmazása mellett. Egyes részecskék, mint például a hematit nanorészecskék, esetében számolni kell a poliatomos ionoktól származó spektrális zavaró hatásokkal is. Hematit esetében ezek a zavaró hatások éppen a legnagyobb gyakoriságú és így az SP-ICP-MS mérésre legalkalmasabb</w:t>
      </w:r>
      <w:r>
        <w:rPr>
          <w:color w:val="000000"/>
          <w:position w:val="4"/>
          <w:sz w:val="21"/>
          <w:szCs w:val="21"/>
          <w:vertAlign w:val="superscript"/>
        </w:rPr>
        <w:t xml:space="preserve"> 56</w:t>
      </w:r>
      <w:r>
        <w:rPr>
          <w:color w:val="000000"/>
          <w:sz w:val="24"/>
          <w:szCs w:val="24"/>
        </w:rPr>
        <w:t xml:space="preserve">Fe izotóp mérését nehezítik meg (pl. </w:t>
      </w:r>
      <w:r>
        <w:rPr>
          <w:color w:val="000000"/>
          <w:position w:val="4"/>
          <w:sz w:val="21"/>
          <w:szCs w:val="21"/>
          <w:vertAlign w:val="superscript"/>
        </w:rPr>
        <w:t xml:space="preserve">40</w:t>
      </w:r>
      <w:r>
        <w:rPr>
          <w:color w:val="000000"/>
          <w:sz w:val="24"/>
          <w:szCs w:val="24"/>
        </w:rPr>
        <w:t xml:space="preserve">Ar</w:t>
      </w:r>
      <w:r>
        <w:rPr>
          <w:color w:val="000000"/>
          <w:position w:val="4"/>
          <w:sz w:val="21"/>
          <w:szCs w:val="21"/>
          <w:vertAlign w:val="superscript"/>
        </w:rPr>
        <w:t xml:space="preserve">16</w:t>
      </w:r>
      <w:r>
        <w:rPr>
          <w:color w:val="000000"/>
          <w:sz w:val="24"/>
          <w:szCs w:val="24"/>
        </w:rPr>
        <w:t xml:space="preserve">O, </w:t>
      </w:r>
      <w:r>
        <w:rPr>
          <w:color w:val="000000"/>
          <w:position w:val="4"/>
          <w:sz w:val="21"/>
          <w:szCs w:val="21"/>
          <w:vertAlign w:val="superscript"/>
        </w:rPr>
        <w:t xml:space="preserve">40</w:t>
      </w:r>
      <w:r>
        <w:rPr>
          <w:color w:val="000000"/>
          <w:sz w:val="24"/>
          <w:szCs w:val="24"/>
        </w:rPr>
        <w:t xml:space="preserve">Ca</w:t>
      </w:r>
      <w:r>
        <w:rPr>
          <w:color w:val="000000"/>
          <w:position w:val="4"/>
          <w:sz w:val="21"/>
          <w:szCs w:val="21"/>
          <w:vertAlign w:val="superscript"/>
        </w:rPr>
        <w:t xml:space="preserve">16</w:t>
      </w:r>
      <w:r>
        <w:rPr>
          <w:color w:val="000000"/>
          <w:sz w:val="24"/>
          <w:szCs w:val="24"/>
        </w:rPr>
        <w:t xml:space="preserve">O). Tapasztalataim szerint a keletkező </w:t>
      </w:r>
      <w:r>
        <w:rPr>
          <w:color w:val="000000"/>
          <w:position w:val="4"/>
          <w:sz w:val="21"/>
          <w:szCs w:val="21"/>
          <w:vertAlign w:val="superscript"/>
        </w:rPr>
        <w:t xml:space="preserve">40</w:t>
      </w:r>
      <w:r>
        <w:rPr>
          <w:color w:val="000000"/>
          <w:sz w:val="24"/>
          <w:szCs w:val="24"/>
        </w:rPr>
        <w:t xml:space="preserve">Ar</w:t>
      </w:r>
      <w:r>
        <w:rPr>
          <w:color w:val="000000"/>
          <w:position w:val="4"/>
          <w:sz w:val="21"/>
          <w:szCs w:val="21"/>
          <w:vertAlign w:val="superscript"/>
        </w:rPr>
        <w:t xml:space="preserve">16</w:t>
      </w:r>
      <w:r>
        <w:rPr>
          <w:color w:val="000000"/>
          <w:sz w:val="24"/>
          <w:szCs w:val="24"/>
        </w:rPr>
        <w:t xml:space="preserve">O mennyisége a várakozással ellentétben jelentős szórást mutat, ezért hatása közvetlenül nehezen vehető korrekcióba. Ütközési cella alkalmazása azonban jelentősen javít a helyzeten. Az ütközési cella hatékonyan, több nagyságrenddel lecsökkenti a vas mérését zavaró többatomos ionok jelét. Igaz ugyan, hogy emiatt a részecskéktől származó jelek is jelentősen lecsökkennek, de a mérés nagyon jó ismételhetősége maitt, a mérés így is sikeresen elvégezhető.</w:t>
      </w:r>
      <w:r>
        <w:rPr>
          <w:color w:val="000000"/>
          <w:sz w:val="24"/>
          <w:szCs w:val="24"/>
        </w:rPr>
        <w:br/>
        <w:t xml:space="preserve">A kalcium jelenléte szintén problémát okozhat a hematit részecskék mérésekor. Ez az effektus azonban az ütközési cella alkalmazása mellett már a mérendő szol meghígításával is jelentősen csökkenthető, hiszen szemben az oldott kalcium tartalomtól származó jellel, a higítás során a részecskéktől származó jel nagysága nem csökken, csak a detektált események (részecskék) száma válik kisebbé. Ez utóbbi hatás szükség esetén a mérési idő megnyújtásával kompenzálható, így a hisztogrammok továbbra is megbízható statisztikai eredményeket szolgáltathatnak. Tapasztalataim szerint még alacsony, 10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/mL részecske koncentráció mellett is elegendő 100 s mérési idő.</w:t>
      </w:r>
      <w:r>
        <w:rPr>
          <w:color w:val="000000"/>
          <w:sz w:val="24"/>
          <w:szCs w:val="24"/>
        </w:rPr>
        <w:br/>
        <w:t xml:space="preserve">A fentiek figyelembevételével a hematit szolok mérése a módszerrel sikeresen elvégezhető. Méreseim szerint a legkisebb kimutatható részecskeméret ebben az esetben 13 nm. A mérések ismételhetősége nagyon jó, a részecske méret eredmények szórása kisebb, mint 0,3%.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52447">
    <w:multiLevelType w:val="hybridMultilevel"/>
    <w:lvl w:ilvl="0" w:tplc="33417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52447">
    <w:abstractNumId w:val="71752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497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