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IGAZ</w:t>
            </w:r>
          </w:p>
          <w:p w:rsidR="00C275A3" w:rsidRDefault="00A96AEC" w:rsidP="00C275A3">
            <w:pPr>
              <w:pStyle w:val="Hallgatokepzes"/>
            </w:pPr>
            <w:r>
              <w:t>Biology</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CSILLA KESKENY</w:t>
            </w:r>
          </w:p>
          <w:p w:rsidR="00DB4822" w:rsidRDefault="00C275A3" w:rsidP="004D7940">
            <w:pPr>
              <w:pStyle w:val="Hallgatokepzes"/>
            </w:pPr>
            <w:r>
              <w:t>Biology</w:t>
            </w:r>
            <w:r w:rsidR="00A96AEC">
              <w:br/>
              <w:t>MSc, 12.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Monika Kiricsi</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David Kovacs</w:t>
            </w:r>
          </w:p>
          <w:p w:rsidR="00DB4822" w:rsidRDefault="00DB4822" w:rsidP="00E11062">
            <w:pPr>
              <w:pStyle w:val="Konzulensek"/>
            </w:pPr>
            <w:r w:rsidRPr="00DB4822">
              <w:t>PhD-student,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cytotoxic effects of silver nanoparticles on human cancer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Silver nanoparticles (AgNPs) are the most frequently used nanomaterials due to their antibacterial antiviral and antifungal properties. AgNPs possess cytotoxic propensities on mammalian cells as well, which feature could be exploited in cancer therapy.</w:t>
      </w:r>
      <w:r>
        <w:rPr>
          <w:color w:val="000000"/>
          <w:sz w:val="24"/>
          <w:szCs w:val="24"/>
        </w:rPr>
        <w:br/>
        <w:t xml:space="preserve">Thus the purpose of our research was to identify the molecular and cellular effects of AgNPs in human cancer cells. In our research project we synthesized quasi-spherical AgNPs in two sizes, solutions of smaller (4 nm) and larger (35 nm) AgNPs have been obtained by the method of Lee-Meisel. This method is based on the reduction of silver nitrate in the presence of sodium-borohydrid and sodium citrate. Largerly negative zeta potencials were measured for both sized nanoparticles, which indicated the presence of stabile AgNPs.</w:t>
      </w:r>
      <w:r>
        <w:rPr>
          <w:color w:val="000000"/>
          <w:sz w:val="24"/>
          <w:szCs w:val="24"/>
        </w:rPr>
        <w:br/>
        <w:t xml:space="preserve">The effects of AgNPs on U2Os and on HeLa cells were investigated. The viability of the AgNP-treated cells were measured by MTT and Trypan Blue assays. Viability of both cell lines were decreased after AgNP treatment in a concentration and time-dependent manner. Both of the 4 nm and the 35 nm AgNPs exhibited diffused localisation pattern and were frequently detected in multivesicular bodies by SEM and TEM. We observed changes in cellular morphology, cytoskeletal rearrangement like microtubule structure alterations, and formation of stressfiber type actin filaments after AgNP treatment. By DCFDA staining we detected elevated levels of reactive oxygen radicals which indicated massive induction of oxidative stress in both 4 nm and 35 nm AgNP treated human cancer cells although the 4 nm AgNPs increased ROS amounts with higher degree. As AgNP treatments decreased cell viability we aimed to find out whether the observed cell death was due to apoptosis in the examined U2Os and HeLa cell lines. Increased p53 and Cleaved Caspase-3 protein levels were detected in both celltypes by Western blotting and by immunostaining. We also identified changes in the relative transcript levels of p53 and apoptosis related genes by RT-qPCR. The procaspase-3, p53, p21 mRNA levels were increased whereas the antiapoptotic survivin genexpression level was decreased after AgNP exposure further supporting that apoptosis was induced by AgNPs in U2Os and HeLa cancer cell lines.</w:t>
      </w:r>
      <w:r>
        <w:rPr>
          <w:color w:val="000000"/>
          <w:sz w:val="24"/>
          <w:szCs w:val="24"/>
        </w:rPr>
        <w:br/>
        <w:t xml:space="preserve">According to our results we can conclude that AgNPs enter human cancer cells, within cells silver ions are released from AgNPs, which induce ROS generation, this oxidative stress causes p53 and Caspase-3 activation, which leads to apoptosis.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24181">
    <w:multiLevelType w:val="hybridMultilevel"/>
    <w:lvl w:ilvl="0" w:tplc="93686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24181">
    <w:abstractNumId w:val="53324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568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