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FLORA VAJDA</w:t>
            </w:r>
          </w:p>
          <w:p w:rsidR="00C275A3" w:rsidRDefault="00A96AEC" w:rsidP="00C275A3">
            <w:pPr>
              <w:pStyle w:val="Hallgatokepzes"/>
            </w:pPr>
            <w:r>
              <w:t>Biochemical Engineer</w:t>
            </w:r>
            <w:r>
              <w:br/>
            </w:r>
            <w:r w:rsidR="00E77B23">
              <w:t>BSc,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Pirity Dr.</w:t>
            </w:r>
          </w:p>
          <w:p w:rsidR="00DB4822" w:rsidRDefault="00DB4822" w:rsidP="00E11062">
            <w:pPr>
              <w:pStyle w:val="Konzulensek"/>
            </w:pPr>
            <w:r w:rsidRPr="00DB4822">
              <w:t>senior research associate , head of research group ,  Biological Research Centre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Function of the Polycomb Protein Rybp in Cardiac Differentiation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During myocardial infarction irreversible myocardial cell damage and cell death occurs resulting scar tissue formation instead of functioning cardiomyocytes. Cardiac repair is therefore essential to restore normal cardiac function after myocardial infarction. Pluripotent stem cells are endless sources of regenerative medication as they have the ability to self-renew and differentiate to any kind of cells of the body. My work examines the role of a polycomb protein, Rybp (Ring1-and YY1-Binding Protein; also known as DEDAF (Death Effector Domain Associated Factor), UniGene Mm.321633; MGI: 1929059) in cardiac differentiation. I have used wild type (rybp+/+) and rybp deficient (rybp-/-) embryonic stem cells which were generated previously in our laboratory to model cardiac differentiation in vitro. Since rybp-/-, cells are unable to produce functional Rybp the role of Rybp in cardiac differentiation cold be inverstigated.</w:t>
      </w:r>
      <w:r>
        <w:rPr>
          <w:color w:val="000000"/>
          <w:sz w:val="24"/>
          <w:szCs w:val="24"/>
        </w:rPr>
        <w:br/>
        <w:t xml:space="preserve">I have used Hanging Drop (HD) method in order to form embryoid bodies which are three-dimensional cell aggregates mimicking early embryonic development. These cell-aggregates were placed on gelatine-covered tissue culture plate to form beating cardiomyocytes and observed for 14 days. I compared the differentiation ability of rybp+/+ and rybp-/- cardiomyocytes by observing their morphology and analysing their gene expression profile by quantitative Real-Time PCR and immunocytochemistry. Rybp+/+ cells formed rhythmically beating cardiomyocytes in 6-14 days, but no beating colonies formed from the rybp-/- cells. Quantitative Real-Time PCR analysis revealed that relative gene expression genes essential in heart development (Isl1, Nkx2.5) showed reduced expression in the mutant cardiomyocytes compared to the wild type. These results suggest that Rybp is a critical regulator of cardiac differentiation.</w:t>
      </w:r>
      <w:r>
        <w:rPr>
          <w:color w:val="000000"/>
          <w:sz w:val="24"/>
          <w:szCs w:val="24"/>
        </w:rPr>
        <w:br/>
        <w:t xml:space="preserve">Data gathered during the execution of this project will provide information on the mechanism by which mutations interfere with the development of the embryo proper and how stem cells can be used for replacing damaged tissue after myocardial infarction.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30498">
    <w:multiLevelType w:val="hybridMultilevel"/>
    <w:lvl w:ilvl="0" w:tplc="47107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30498">
    <w:abstractNumId w:val="897304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538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