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BÜKI ALEXANDRA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Párdutz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Fejes-Szabó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Kinurénsav analóg moduláló hatásának vizsgálata orofaciális formalin tesztben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  A fejfájások patomechanizmusában a trigeminális rendszer és annak aktiválódása kiemelkedő szerepet játszik, melyben részt vesznek a glutamát és az α7-nikotinos acetilkolin (α7-nACh) receptorok.</w:t>
      </w:r>
      <w:r>
        <w:rPr>
          <w:color w:val="000000"/>
          <w:sz w:val="24"/>
          <w:szCs w:val="24"/>
        </w:rPr>
        <w:br/>
        <w:t xml:space="preserve">A trigeminális szomatikus fájdalom vizsgálatára az egyik legalkalmasabb állatkísérletes modell az orofaciális formalin teszt, amelyben a bajuszpárnába fecskendezett szubkután formalin lokális gyulladáshoz és a trigeminális rendszer aktiválódásához vezet. A formalin hatására a patkányokban kétfázisú nociceptív viselkedés alakul ki, amely az injektált bajuszpárna dörzsölésében nyilvánul meg és lehetővé teszi a fájdalom mértékének viselkedés alapú felmérését.</w:t>
      </w:r>
      <w:r>
        <w:rPr>
          <w:color w:val="000000"/>
          <w:sz w:val="24"/>
          <w:szCs w:val="24"/>
        </w:rPr>
        <w:br/>
        <w:t xml:space="preserve">  Vizsgálatainkban a triptofán anyagcsere során keletkező ionotróp glutamát és α7-nACh receptor antagonista kinurénsav (KYNA) egyik származékát, az SZR81-et alkalmaztuk, mely feltehetően a KYNA-hoz hasonló hatásspektrummal bír. Megvizsgáltuk az SZR81 esetleges moduláló hatását az orofaciális formalin tesztben kialakuló nociceptív magatartásra és a kaudális trigeminális magban (TNC) megfigyelhető neuronális aktivációra. Hím Sprague-Dawley patkányok(n=40) előkezelésként intraperitoneális placebo(fiziológiás sóoldat) vagy SZR81(1mmol/ testsúly kg) injekciót kaptak, amely után egy órával a jobb oldali bajuszpárnájukba szubkután 50µl placebot vagy 1,5%-os formalin oldatot injektáltunk. Az injektált területre irányuló dörzsöléssel eltöltött időt az orofaciális injekció beadását követően 45 percen keresztül monitoroztuk. Négy órával a szubkután injekció után az állatokat transzkardiálisan perfundáltuk és eltávolítottuk a TNC-t tartalmazó nyúltvelői szakaszt, amelyeken immunhisztokémiai módszerrel c-Fos festést végeztünk, hogy felmérjük a másodlagos trigeminális neuronok aktivitását.</w:t>
      </w:r>
      <w:r>
        <w:rPr>
          <w:color w:val="000000"/>
          <w:sz w:val="24"/>
          <w:szCs w:val="24"/>
        </w:rPr>
        <w:br/>
        <w:t xml:space="preserve">Eredményeink azt mutatták, hogy a formalint kapott állatoknál a kialakult kétfázisú nociceptív viselkedésmintát az SZR81 előkezelés szignifikánsan csökkentette a második fázis alatt. Ezzel összhangban az SZR81 képes volt csökkenteni a formalin indukált c-Fos növekedést a TNC-ben.Az SZR81 antinociceptív hatásúnak bizonyult a kísérletünkben, és csökkentette a gyulladás által kiváltott neuronális aktivációt a TNC-ben. A jelenség alapja feltehetőleg a centrális és perifériás glutamát és α7-nACh receptorokon kialakuló antagonista hatás, melyet az SZR81 direkt módon, vagy KYNA-vá visszaalakulva indirekten hoz létre. Ezek alapján a KYNA származékok az eddigiektől eltérő támadáspontú vegyületekként szóba jöhetnek a fejfájások kezelésében.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43090">
    <w:multiLevelType w:val="hybridMultilevel"/>
    <w:lvl w:ilvl="0" w:tplc="62187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43090">
    <w:abstractNumId w:val="340430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95000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