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VADÁSZ</w:t>
            </w:r>
          </w:p>
          <w:p w:rsidR="00C275A3" w:rsidRDefault="00A96AEC" w:rsidP="00C275A3">
            <w:pPr>
              <w:pStyle w:val="Hallgatokepzes"/>
            </w:pPr>
            <w:r>
              <w:t>Archaeology</w:t>
            </w:r>
            <w:r>
              <w:br/>
            </w:r>
            <w:r w:rsidR="00E77B23">
              <w:t>MA, 4. semester</w:t>
            </w:r>
          </w:p>
          <w:p w:rsidR="00C265CE" w:rsidRPr="009E5FF1" w:rsidRDefault="00E77B23" w:rsidP="009763E0">
            <w:pPr>
              <w:pStyle w:val="Hallgatointezmeny-kar"/>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Mária Wolf, Dr.</w:t>
            </w:r>
          </w:p>
          <w:p w:rsidR="00DB4822" w:rsidRDefault="00DB4822" w:rsidP="009763E0">
            <w:pPr>
              <w:pStyle w:val="Konzulensektitulus"/>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development of offensive weaponry in the Middle Ages. The appearance of the longsword.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subject of this essay is the so-called hand-and-a-half sword or longsword, which is a less commonly discussed swordtype in Hungarian archaeology. This type of weapon first appeared during the middle of the 1200s, but it became popular only at the end of the century. The emergence of the swordtype was caused by the development of armature: swordsmen needed a new weapon against the newly invented armours, which consisted of metal plates. The longsword’s blade was much longer and heavier than the average swordtypes of the era, and the longer grip made it possible to hold it with both hands occassionally, so the swordsman could smite the opponent with greater force.The aim of my essay was to search and examine as many longswords as possible. In total, I have analyzed 34 weapons, which represent only a small part of Hungarian longsword material, but eventually the research offered some general conclusion.</w:t>
      </w:r>
      <w:r>
        <w:rPr>
          <w:color w:val="000000"/>
          <w:sz w:val="24"/>
          <w:szCs w:val="24"/>
        </w:rPr>
        <w:br/>
        <w:t xml:space="preserve">As far as the bladetypes are concerned, the dominant versions were the broad, heavy ones with fullers rather than the swords with a central ridge (types XIIIa, XIIa and XVIa were most common), and crossguards were usually simple, straight forms (types 2, 1a and 1). As for pommels, the largest number of them were of a round, wheel or rectangular form (types J, K, I1 and Z2b).</w:t>
      </w:r>
      <w:r>
        <w:rPr>
          <w:color w:val="000000"/>
          <w:sz w:val="24"/>
          <w:szCs w:val="24"/>
        </w:rPr>
        <w:br/>
        <w:t xml:space="preserve">Out of 34 weapons, 20 had some sort of mark or ornament, mostly a running wolf, a unicorn or a heart. The wolf and the unicorn were used by the Passau swordsmiths from the 13th century as a trademark, but these signs were often falsified, therefore the origin of the blades is not certain. Aside from these three symbols, other ornaments used were different types of crosses, wheel, arrowhead/arrow, letters and shields.</w:t>
      </w:r>
      <w:r>
        <w:rPr>
          <w:color w:val="000000"/>
          <w:sz w:val="24"/>
          <w:szCs w:val="24"/>
        </w:rPr>
        <w:br/>
        <w:t xml:space="preserve">In most cases, I was able to date the swords between 1350 and 1450, which affirms the opinion of Tibor Kovács S., who argued that the use of this special swordtype in Hungary began around the second third of the 14th century. However, further research is needed to clarify this question.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924755">
    <w:multiLevelType w:val="hybridMultilevel"/>
    <w:lvl w:ilvl="0" w:tplc="780156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924755">
    <w:abstractNumId w:val="509247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24469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