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CZEFERNEK JUDIT</w:t>
            </w:r>
          </w:p>
          <w:p w:rsidR="00C275A3" w:rsidRDefault="00A96AEC" w:rsidP="00C275A3">
            <w:pPr>
              <w:pStyle w:val="Hallgatokepzes"/>
            </w:pPr>
            <w:r>
              <w:t>tervezőgrafika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Brittnek Andrea</w:t>
            </w:r>
          </w:p>
          <w:p w:rsidR="00DB4822" w:rsidRDefault="00DB4822" w:rsidP="00E11062">
            <w:pPr>
              <w:pStyle w:val="Konzulensek"/>
            </w:pPr>
            <w:r w:rsidRPr="00DB4822">
              <w:t>óraadó tanár,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Tungsram izzócsalád limitált szériás csomagolása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MDK vizsgamunkám témája a Tungsram energiatakarékos izzócsalád csomagolásának újratervezése. A feladatom fiktív, nem valós megrendelésen alapszik. A fő célom a projekttel az volt, hogy a csomagolás újra hasznosuljon, miután már a terméket kivettük belőle, tehát másodlagos funkciót adtam neki. Az izzók csomagolásának játékrobot alakjuk van, így a fogyasztók gyermekei tudnak játszani velük, miután kivették az izzót belőle. Minden izzó egy külön karaktert kapott, így létrejött egy család, anyával, apával, gyermekekkel. Játékos módon tudom felhívni a gyermekek figyelmét a környezetvédelem fontosságára, amit egyrészt a csomagolás újrahasznosított papírja, másrészt a későbbi felhasználása mutat. Tehát egyfajta nevelői célzata van a projektnek. Azért, hogy ezt az üzenetet el tudjam juttatni megváltoztattam a TUNGSRAM designját, élénk színekkel dolgoztam és egy új formavilágot alkottam.</w:t>
      </w:r>
      <w:r>
        <w:rPr>
          <w:color w:val="000000"/>
          <w:sz w:val="24"/>
          <w:szCs w:val="24"/>
        </w:rPr>
        <w:br/>
        <w:t xml:space="preserve">anyag: Cyclus Offset enyvezett, mázolatlan ofszetpapír, 100 % újrahasznosított rostból (próba)</w:t>
      </w:r>
      <w:r>
        <w:rPr>
          <w:color w:val="000000"/>
          <w:sz w:val="24"/>
          <w:szCs w:val="24"/>
        </w:rPr>
        <w:br/>
        <w:t xml:space="preserve">méretek: férfi: 16,4 x 6 x 6,1 cm</w:t>
      </w:r>
      <w:r>
        <w:rPr>
          <w:color w:val="000000"/>
          <w:sz w:val="24"/>
          <w:szCs w:val="24"/>
        </w:rPr>
        <w:br/>
        <w:t xml:space="preserve">nő: 17,5 x 10,1 x 6,2 cm</w:t>
      </w:r>
      <w:r>
        <w:rPr>
          <w:color w:val="000000"/>
          <w:sz w:val="24"/>
          <w:szCs w:val="24"/>
        </w:rPr>
        <w:br/>
        <w:t xml:space="preserve">fiú: 14,4 x 4,8 x 5,9 cm</w:t>
      </w:r>
      <w:r>
        <w:rPr>
          <w:color w:val="000000"/>
          <w:sz w:val="24"/>
          <w:szCs w:val="24"/>
        </w:rPr>
        <w:br/>
        <w:t xml:space="preserve">kislány: 13,6 x 6,4 x 5 cm</w:t>
      </w:r>
      <w:r>
        <w:rPr>
          <w:color w:val="000000"/>
          <w:sz w:val="24"/>
          <w:szCs w:val="24"/>
        </w:rPr>
        <w:br/>
        <w:t xml:space="preserve">kisfiú: 9,3 x 5,1 x 6,6 cm</w:t>
      </w:r>
      <w:r>
        <w:rPr>
          <w:color w:val="000000"/>
          <w:sz w:val="24"/>
          <w:szCs w:val="24"/>
        </w:rPr>
        <w:br/>
        <w:t xml:space="preserve">kutya: 5,4 x 5,2 x 7 cm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64329">
    <w:multiLevelType w:val="hybridMultilevel"/>
    <w:lvl w:ilvl="0" w:tplc="21710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64329">
    <w:abstractNumId w:val="358643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18316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