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BLANKA ERDÉLYI</w:t>
            </w:r>
          </w:p>
          <w:p w:rsidR="00C275A3" w:rsidRDefault="00A96AEC" w:rsidP="00C275A3">
            <w:pPr>
              <w:pStyle w:val="Hallgatokepzes"/>
            </w:pPr>
            <w:r>
              <w:t>Craftmanship - ceramist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College of Communication and Business</w:t>
            </w:r>
            <w:r w:rsidR="00C275A3">
              <w:br/>
            </w:r>
            <w:r w:rsidR="00DB4822">
              <w:t>Faculty of Arts and Communication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Ferenc Koleszár</w:t>
            </w:r>
          </w:p>
          <w:p w:rsidR="00DB4822" w:rsidRDefault="00DB4822" w:rsidP="00E11062">
            <w:pPr>
              <w:pStyle w:val="Konzulensek"/>
            </w:pPr>
            <w:r w:rsidRPr="00DB4822">
              <w:t>DLA, associate professor,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Light Signs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work is a mobile, mostly outdoor installation, which has an important part: the mirrored surface, and the communication and interaction with them.</w:t>
      </w:r>
      <w:r>
        <w:rPr>
          <w:color w:val="000000"/>
          <w:sz w:val="24"/>
          <w:szCs w:val="24"/>
        </w:rPr>
        <w:br/>
        <w:t xml:space="preserve">When the material of the object was selected I had to take into account its outdoor functionality. In this manner I have arrived at the decision of using concrete. </w:t>
      </w:r>
      <w:r>
        <w:rPr>
          <w:color w:val="000000"/>
          <w:sz w:val="24"/>
          <w:szCs w:val="24"/>
        </w:rPr>
        <w:br/>
        <w:t xml:space="preserve">The system has two similar connected parts, the first one is for the stability and the second one has the mirrored surface. </w:t>
      </w:r>
      <w:r>
        <w:rPr>
          <w:color w:val="000000"/>
          <w:sz w:val="24"/>
          <w:szCs w:val="24"/>
        </w:rPr>
        <w:br/>
        <w:t xml:space="preserve">I created a special arm structure base on a spherical joint, at one side of this construction I have fixed a plane mirror. </w:t>
      </w:r>
      <w:r>
        <w:rPr>
          <w:color w:val="000000"/>
          <w:sz w:val="24"/>
          <w:szCs w:val="24"/>
        </w:rPr>
        <w:br/>
        <w:t xml:space="preserve">My goal was to create a mechanical mobile sculpture, which uses the actual light and inspires communication situations.</w:t>
      </w:r>
      <w:r>
        <w:rPr>
          <w:color w:val="000000"/>
          <w:sz w:val="24"/>
          <w:szCs w:val="24"/>
        </w:rPr>
        <w:br/>
        <w:t xml:space="preserve"> In the installation I had to take in account the illumination of the area, which influences the place and the position of the installation. </w:t>
      </w:r>
      <w:r>
        <w:rPr>
          <w:color w:val="000000"/>
          <w:sz w:val="24"/>
          <w:szCs w:val="24"/>
        </w:rPr>
        <w:br/>
        <w:t xml:space="preserve">The second aim of mine was bringing about a sculptural plaything that helps in establish connections within a community, inspires communication, and may also pays attention to the unnoticed spots in shadow by pointing to them with reflected light.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799875">
    <w:multiLevelType w:val="hybridMultilevel"/>
    <w:lvl w:ilvl="0" w:tplc="87386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799875">
    <w:abstractNumId w:val="517998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39403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