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ZACHAR VIKTÓRIA</w:t>
            </w:r>
          </w:p>
          <w:p w:rsidR="00C275A3" w:rsidRDefault="00A96AEC" w:rsidP="00C275A3">
            <w:pPr>
              <w:pStyle w:val="Hallgatokepzes"/>
            </w:pPr>
            <w:r>
              <w:t>Kézműves</w:t>
            </w:r>
            <w:r>
              <w:br/>
            </w:r>
            <w:r w:rsidR="00E77B23">
              <w:t>BA, 6.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Páger Bernadett</w:t>
            </w:r>
          </w:p>
          <w:p w:rsidR="00DB4822" w:rsidRDefault="00DB4822" w:rsidP="00E11062">
            <w:pPr>
              <w:pStyle w:val="Konzulensek"/>
            </w:pPr>
            <w:r w:rsidRPr="00DB4822">
              <w:t>főiskolai művésztanár,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MOTH. MODULAR CARPET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iskolai tanulmányaim során kezdem el moduláris rendszerekkel foglalkozni. A szövött és kötött anyagok szerkezetét nagyítottam fel és ültettem át egészen geometrikus formákra. Inspirációul a természetből, a lepkék szárnyát borító mikroszkopikus méretű pikkelyeket választottam. Ezek formájából és elhelyezkedésükből kiindulva kezdtem el megtervezni egy sorolható elemet. Egy egységem külön mozgatható fülekből és az őket összekötő sávból állnak. Ezek sorosan kapcsolhatók egymáshoz, láncszemekként egymásba fűzhetők. A szerkezet különböző anyagokból is elkészíthető, melyekhez különböző funkciók társíthatók. A filcekből készült kísérleteim után járható útnak találtam egy szőnyeg kivitelezését ezzel az rendszerrel. A sorok szélessége fix méretű, de az összefűzésnek köszönhetően a kész szőnyeg hosszúsága tetszőlegesre készíthető. Különleges felület már eleve ad egy mintázatot, de egyes elemek színének megváltoztatásával különböző ritmusú mintázat adható hozzá. További feladataim még a pontos és biztonságos lépték megtalálása valamint a tisztíthatóság kérdésének megoldása.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22183">
    <w:multiLevelType w:val="hybridMultilevel"/>
    <w:lvl w:ilvl="0" w:tplc="49182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22183">
    <w:abstractNumId w:val="89622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097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