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BARTA</w:t>
            </w:r>
          </w:p>
          <w:p w:rsidR="00C275A3" w:rsidRDefault="00A96AEC" w:rsidP="00C275A3">
            <w:pPr>
              <w:pStyle w:val="Hallgatokepzes"/>
            </w:pPr>
            <w:r>
              <w:t>Engineering Information Technology</w:t>
            </w:r>
            <w:r>
              <w:br/>
            </w:r>
            <w:r w:rsidR="00E77B23">
              <w:t>MSc, 8.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KRISZTIÁN KIS</w:t>
            </w:r>
          </w:p>
          <w:p w:rsidR="00DB4822" w:rsidRDefault="00C275A3" w:rsidP="004D7940">
            <w:pPr>
              <w:pStyle w:val="Hallgatokepzes"/>
            </w:pPr>
            <w:r>
              <w:t>Engineering Information Technology</w:t>
            </w:r>
            <w:r w:rsidR="00A96AEC">
              <w:br/>
              <w:t>MSc, 8.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Dávid Vincze </w:t>
            </w:r>
          </w:p>
          <w:p w:rsidR="00DB4822" w:rsidRDefault="00DB4822" w:rsidP="009763E0">
            <w:pPr>
              <w:pStyle w:val="Konzulensektitulus"/>
            </w:pPr>
            <w:r w:rsidRPr="00DB4822">
              <w:t>assistant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Recognizing the aesthetic marker from digital video images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related studies robots will be much more widespread in our homes. These robots are different than other robots found in the industrial sector, the tasks and goals are different, which require . One of these requirements is the need for navigation and localization in a home environment. Using markers in our homes are straightforward, but the commonly used markers can be unsuitable for using in our homes. An aesthetic marker was developed by designers for this purpose.</w:t>
      </w:r>
    </w:p>
    <w:p>
      <w:pPr>
        <w:widowControl w:val="on"/>
        <w:pBdr/>
        <w:spacing w:before="240" w:after="240" w:line="240" w:lineRule="auto"/>
        <w:ind w:left="0" w:right="0"/>
        <w:jc w:val="left"/>
      </w:pPr>
      <w:r>
        <w:rPr>
          <w:color w:val="000000"/>
          <w:sz w:val="24"/>
          <w:szCs w:val="24"/>
        </w:rPr>
        <w:t xml:space="preserve">Here we introduce a possible solution for the localization and recognition of the aesthetic marker by using a simple digital camera attached to a PC. We present a method for the identification of the characteristic triangles found on the marker itself and for the characterization of the sides and corners of the marker. We also give a possible solution for extracting the marker from the original picture, which then can be used for further processing to gather the information represented by the marker. We also developed a method for analyzing the extracted marker, which can determine the “meaning” of the marker, by identifying the colors and positions of the triangles which make up the entire aesthetic marker.</w:t>
      </w:r>
    </w:p>
    <w:p>
      <w:pPr>
        <w:widowControl w:val="on"/>
        <w:pBdr/>
        <w:spacing w:before="240" w:after="240" w:line="240" w:lineRule="auto"/>
        <w:ind w:left="0" w:right="0"/>
        <w:jc w:val="left"/>
      </w:pPr>
      <w:r>
        <w:rPr>
          <w:color w:val="000000"/>
          <w:sz w:val="24"/>
          <w:szCs w:val="24"/>
        </w:rPr>
        <w:t xml:space="preserve">The developed application for the localization of the aesthetic maker may assist in the orientation of mobile home robots. Also it could serve as an inspiration for creating other applications.</w:t>
      </w:r>
    </w:p>
    <w:p>
      <w:pPr>
        <w:widowControl w:val="on"/>
        <w:pBdr/>
        <w:spacing w:before="240" w:after="240" w:line="240" w:lineRule="auto"/>
        <w:ind w:left="0" w:right="0"/>
        <w:jc w:val="left"/>
      </w:pPr>
      <w:r>
        <w:rPr>
          <w:color w:val="000000"/>
          <w:sz w:val="24"/>
          <w:szCs w:val="24"/>
        </w:rPr>
        <w:t xml:space="preserve">Currently the application is implemented in Python, using the OpenCV library, so extending and application for others is easily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16477">
    <w:multiLevelType w:val="hybridMultilevel"/>
    <w:lvl w:ilvl="0" w:tplc="75369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16477">
    <w:abstractNumId w:val="89516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592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